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E86" w:rsidRDefault="005B587C" w:rsidP="005B587C">
      <w:pPr>
        <w:jc w:val="center"/>
      </w:pPr>
      <w:r w:rsidRPr="005B587C">
        <w:rPr>
          <w:noProof/>
          <w:lang w:val="es-ES" w:eastAsia="es-ES"/>
        </w:rPr>
        <w:drawing>
          <wp:inline distT="0" distB="0" distL="0" distR="0">
            <wp:extent cx="3395524" cy="2621633"/>
            <wp:effectExtent l="19050" t="0" r="0" b="0"/>
            <wp:docPr id="4" name="Imagen 7" descr="Resultado de imagen para AMDA Mor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AMDA Morelos"/>
                    <pic:cNvPicPr>
                      <a:picLocks noChangeAspect="1" noChangeArrowheads="1"/>
                    </pic:cNvPicPr>
                  </pic:nvPicPr>
                  <pic:blipFill>
                    <a:blip r:embed="rId8"/>
                    <a:stretch>
                      <a:fillRect/>
                    </a:stretch>
                  </pic:blipFill>
                  <pic:spPr bwMode="auto">
                    <a:xfrm>
                      <a:off x="0" y="0"/>
                      <a:ext cx="3395524" cy="2621633"/>
                    </a:xfrm>
                    <a:prstGeom prst="rect">
                      <a:avLst/>
                    </a:prstGeom>
                    <a:noFill/>
                    <a:ln w="9525">
                      <a:noFill/>
                      <a:miter lim="800000"/>
                      <a:headEnd/>
                      <a:tailEnd/>
                    </a:ln>
                  </pic:spPr>
                </pic:pic>
              </a:graphicData>
            </a:graphic>
          </wp:inline>
        </w:drawing>
      </w:r>
    </w:p>
    <w:p w:rsidR="005B587C" w:rsidRPr="00E10400" w:rsidRDefault="005B587C" w:rsidP="005B587C">
      <w:pPr>
        <w:jc w:val="center"/>
        <w:rPr>
          <w:rFonts w:ascii="Arial" w:hAnsi="Arial" w:cs="Arial"/>
          <w:b/>
          <w:sz w:val="32"/>
        </w:rPr>
      </w:pPr>
      <w:r w:rsidRPr="00E10400">
        <w:rPr>
          <w:rFonts w:ascii="Arial" w:hAnsi="Arial" w:cs="Arial"/>
          <w:b/>
          <w:sz w:val="32"/>
        </w:rPr>
        <w:t xml:space="preserve">ASOCIACIÓN DE DISTRIBUIDORES DE VEHÍCULOS AUTOMOTORES DEL ESTADO DE MORELOS, A.C. </w:t>
      </w:r>
    </w:p>
    <w:p w:rsidR="005B587C" w:rsidRPr="00E10400" w:rsidRDefault="005B587C" w:rsidP="005B587C">
      <w:pPr>
        <w:jc w:val="center"/>
        <w:rPr>
          <w:rFonts w:ascii="Arial" w:hAnsi="Arial" w:cs="Arial"/>
          <w:b/>
          <w:sz w:val="28"/>
        </w:rPr>
      </w:pPr>
      <w:r w:rsidRPr="00E10400">
        <w:rPr>
          <w:rFonts w:ascii="Arial" w:hAnsi="Arial" w:cs="Arial"/>
          <w:b/>
          <w:sz w:val="28"/>
        </w:rPr>
        <w:t xml:space="preserve">NOM-001-STPS-2008. </w:t>
      </w:r>
    </w:p>
    <w:p w:rsidR="005B587C" w:rsidRPr="00E10400" w:rsidRDefault="005B587C" w:rsidP="005B587C">
      <w:pPr>
        <w:jc w:val="center"/>
        <w:rPr>
          <w:rFonts w:ascii="Arial" w:hAnsi="Arial" w:cs="Arial"/>
          <w:b/>
          <w:sz w:val="28"/>
        </w:rPr>
      </w:pPr>
      <w:r w:rsidRPr="00E10400">
        <w:rPr>
          <w:rFonts w:ascii="Arial" w:hAnsi="Arial" w:cs="Arial"/>
          <w:b/>
          <w:sz w:val="28"/>
        </w:rPr>
        <w:t xml:space="preserve">Edificios, locales, instalaciones y áreas en los centros de trabajo. Condiciones de seguridad. </w:t>
      </w:r>
    </w:p>
    <w:p w:rsidR="005B587C" w:rsidRDefault="005B587C" w:rsidP="005B587C">
      <w:pPr>
        <w:jc w:val="center"/>
      </w:pPr>
    </w:p>
    <w:p w:rsidR="005B587C" w:rsidRDefault="005B587C" w:rsidP="005B587C">
      <w:pPr>
        <w:jc w:val="center"/>
        <w:rPr>
          <w:rFonts w:ascii="Arial" w:hAnsi="Arial" w:cs="Arial"/>
          <w:b/>
          <w:sz w:val="40"/>
        </w:rPr>
      </w:pPr>
      <w:r w:rsidRPr="005B587C">
        <w:rPr>
          <w:rFonts w:ascii="Arial" w:hAnsi="Arial" w:cs="Arial"/>
          <w:b/>
          <w:sz w:val="40"/>
        </w:rPr>
        <w:t>PROGRAMA ESPECÍFICO DE MANTENIMIENTO DE LAS INST</w:t>
      </w:r>
      <w:r>
        <w:rPr>
          <w:rFonts w:ascii="Arial" w:hAnsi="Arial" w:cs="Arial"/>
          <w:b/>
          <w:sz w:val="40"/>
        </w:rPr>
        <w:t>ALACIONES DEL CENTRO DE TRABAJO</w:t>
      </w:r>
    </w:p>
    <w:p w:rsidR="005B587C" w:rsidRDefault="005B587C" w:rsidP="005B587C">
      <w:pPr>
        <w:jc w:val="center"/>
        <w:rPr>
          <w:rFonts w:ascii="Arial" w:hAnsi="Arial" w:cs="Arial"/>
          <w:b/>
          <w:sz w:val="40"/>
        </w:rPr>
      </w:pPr>
    </w:p>
    <w:p w:rsidR="005B587C" w:rsidRDefault="005B587C" w:rsidP="005B587C">
      <w:pPr>
        <w:jc w:val="center"/>
        <w:rPr>
          <w:rFonts w:ascii="Arial" w:hAnsi="Arial" w:cs="Arial"/>
          <w:b/>
          <w:sz w:val="40"/>
        </w:rPr>
      </w:pPr>
    </w:p>
    <w:p w:rsidR="005B587C" w:rsidRDefault="005B587C" w:rsidP="005B587C">
      <w:pPr>
        <w:jc w:val="center"/>
        <w:rPr>
          <w:rFonts w:ascii="Arial" w:hAnsi="Arial" w:cs="Arial"/>
          <w:b/>
          <w:sz w:val="40"/>
        </w:rPr>
      </w:pPr>
    </w:p>
    <w:p w:rsidR="005B587C" w:rsidRDefault="005B587C" w:rsidP="005B587C">
      <w:pPr>
        <w:jc w:val="center"/>
        <w:rPr>
          <w:rFonts w:ascii="Arial" w:hAnsi="Arial" w:cs="Arial"/>
          <w:b/>
          <w:sz w:val="40"/>
        </w:rPr>
      </w:pPr>
    </w:p>
    <w:p w:rsidR="005B587C" w:rsidRDefault="005B587C" w:rsidP="005B587C">
      <w:pPr>
        <w:rPr>
          <w:rFonts w:ascii="Arial" w:hAnsi="Arial" w:cs="Arial"/>
          <w:b/>
          <w:sz w:val="40"/>
        </w:rPr>
      </w:pPr>
    </w:p>
    <w:p w:rsidR="006E4565" w:rsidRDefault="006E4565" w:rsidP="005B587C">
      <w:pPr>
        <w:rPr>
          <w:rFonts w:ascii="Arial" w:hAnsi="Arial" w:cs="Arial"/>
          <w:b/>
          <w:sz w:val="40"/>
        </w:rPr>
      </w:pPr>
    </w:p>
    <w:sdt>
      <w:sdtPr>
        <w:rPr>
          <w:rFonts w:asciiTheme="minorHAnsi" w:eastAsiaTheme="minorHAnsi" w:hAnsiTheme="minorHAnsi" w:cstheme="minorBidi"/>
          <w:b w:val="0"/>
          <w:bCs w:val="0"/>
          <w:color w:val="auto"/>
          <w:sz w:val="22"/>
          <w:szCs w:val="22"/>
          <w:lang w:val="es-MX"/>
        </w:rPr>
        <w:id w:val="504248415"/>
        <w:docPartObj>
          <w:docPartGallery w:val="Table of Contents"/>
          <w:docPartUnique/>
        </w:docPartObj>
      </w:sdtPr>
      <w:sdtContent>
        <w:p w:rsidR="006E4565" w:rsidRPr="006E4565" w:rsidRDefault="006E4565" w:rsidP="006E4565">
          <w:pPr>
            <w:pStyle w:val="TtulodeTDC"/>
            <w:spacing w:line="360" w:lineRule="auto"/>
            <w:rPr>
              <w:rFonts w:ascii="Arial" w:hAnsi="Arial" w:cs="Arial"/>
              <w:sz w:val="24"/>
              <w:szCs w:val="24"/>
            </w:rPr>
          </w:pPr>
          <w:r w:rsidRPr="006E4565">
            <w:rPr>
              <w:rStyle w:val="Ttulo1Car"/>
              <w:color w:val="auto"/>
            </w:rPr>
            <w:t xml:space="preserve">ÍNDICE </w:t>
          </w:r>
        </w:p>
        <w:p w:rsidR="00CA1435" w:rsidRDefault="004D77BD">
          <w:pPr>
            <w:pStyle w:val="TDC1"/>
            <w:tabs>
              <w:tab w:val="left" w:pos="440"/>
              <w:tab w:val="right" w:leader="dot" w:pos="8828"/>
            </w:tabs>
            <w:rPr>
              <w:rFonts w:eastAsiaTheme="minorEastAsia"/>
              <w:noProof/>
              <w:lang w:eastAsia="es-MX"/>
            </w:rPr>
          </w:pPr>
          <w:r w:rsidRPr="006E4565">
            <w:rPr>
              <w:rFonts w:ascii="Arial" w:hAnsi="Arial" w:cs="Arial"/>
              <w:sz w:val="24"/>
              <w:szCs w:val="24"/>
              <w:lang w:val="es-ES"/>
            </w:rPr>
            <w:fldChar w:fldCharType="begin"/>
          </w:r>
          <w:r w:rsidR="006E4565" w:rsidRPr="006E4565">
            <w:rPr>
              <w:rFonts w:ascii="Arial" w:hAnsi="Arial" w:cs="Arial"/>
              <w:sz w:val="24"/>
              <w:szCs w:val="24"/>
              <w:lang w:val="es-ES"/>
            </w:rPr>
            <w:instrText xml:space="preserve"> TOC \o "1-3" \h \z \u </w:instrText>
          </w:r>
          <w:r w:rsidRPr="006E4565">
            <w:rPr>
              <w:rFonts w:ascii="Arial" w:hAnsi="Arial" w:cs="Arial"/>
              <w:sz w:val="24"/>
              <w:szCs w:val="24"/>
              <w:lang w:val="es-ES"/>
            </w:rPr>
            <w:fldChar w:fldCharType="separate"/>
          </w:r>
          <w:hyperlink w:anchor="_Toc519072009" w:history="1">
            <w:r w:rsidR="00CA1435" w:rsidRPr="0072244C">
              <w:rPr>
                <w:rStyle w:val="Hipervnculo"/>
                <w:noProof/>
              </w:rPr>
              <w:t>I.</w:t>
            </w:r>
            <w:r w:rsidR="00CA1435">
              <w:rPr>
                <w:rFonts w:eastAsiaTheme="minorEastAsia"/>
                <w:noProof/>
                <w:lang w:eastAsia="es-MX"/>
              </w:rPr>
              <w:tab/>
            </w:r>
            <w:r w:rsidR="00CA1435" w:rsidRPr="0072244C">
              <w:rPr>
                <w:rStyle w:val="Hipervnculo"/>
                <w:noProof/>
              </w:rPr>
              <w:t>INTRODUCCIÓN</w:t>
            </w:r>
            <w:r w:rsidR="00CA1435">
              <w:rPr>
                <w:noProof/>
                <w:webHidden/>
              </w:rPr>
              <w:tab/>
            </w:r>
            <w:r>
              <w:rPr>
                <w:noProof/>
                <w:webHidden/>
              </w:rPr>
              <w:fldChar w:fldCharType="begin"/>
            </w:r>
            <w:r w:rsidR="00CA1435">
              <w:rPr>
                <w:noProof/>
                <w:webHidden/>
              </w:rPr>
              <w:instrText xml:space="preserve"> PAGEREF _Toc519072009 \h </w:instrText>
            </w:r>
            <w:r>
              <w:rPr>
                <w:noProof/>
                <w:webHidden/>
              </w:rPr>
            </w:r>
            <w:r>
              <w:rPr>
                <w:noProof/>
                <w:webHidden/>
              </w:rPr>
              <w:fldChar w:fldCharType="separate"/>
            </w:r>
            <w:r w:rsidR="00CA1435">
              <w:rPr>
                <w:noProof/>
                <w:webHidden/>
              </w:rPr>
              <w:t>3</w:t>
            </w:r>
            <w:r>
              <w:rPr>
                <w:noProof/>
                <w:webHidden/>
              </w:rPr>
              <w:fldChar w:fldCharType="end"/>
            </w:r>
          </w:hyperlink>
        </w:p>
        <w:p w:rsidR="00CA1435" w:rsidRDefault="004D77BD">
          <w:pPr>
            <w:pStyle w:val="TDC1"/>
            <w:tabs>
              <w:tab w:val="left" w:pos="440"/>
              <w:tab w:val="right" w:leader="dot" w:pos="8828"/>
            </w:tabs>
            <w:rPr>
              <w:rFonts w:eastAsiaTheme="minorEastAsia"/>
              <w:noProof/>
              <w:lang w:eastAsia="es-MX"/>
            </w:rPr>
          </w:pPr>
          <w:hyperlink w:anchor="_Toc519072010" w:history="1">
            <w:r w:rsidR="00CA1435" w:rsidRPr="0072244C">
              <w:rPr>
                <w:rStyle w:val="Hipervnculo"/>
                <w:noProof/>
              </w:rPr>
              <w:t>II.</w:t>
            </w:r>
            <w:r w:rsidR="00CA1435">
              <w:rPr>
                <w:rFonts w:eastAsiaTheme="minorEastAsia"/>
                <w:noProof/>
                <w:lang w:eastAsia="es-MX"/>
              </w:rPr>
              <w:tab/>
            </w:r>
            <w:r w:rsidR="00CA1435" w:rsidRPr="0072244C">
              <w:rPr>
                <w:rStyle w:val="Hipervnculo"/>
                <w:noProof/>
              </w:rPr>
              <w:t>OBJETIVO</w:t>
            </w:r>
            <w:r w:rsidR="00CA1435">
              <w:rPr>
                <w:noProof/>
                <w:webHidden/>
              </w:rPr>
              <w:tab/>
            </w:r>
            <w:r>
              <w:rPr>
                <w:noProof/>
                <w:webHidden/>
              </w:rPr>
              <w:fldChar w:fldCharType="begin"/>
            </w:r>
            <w:r w:rsidR="00CA1435">
              <w:rPr>
                <w:noProof/>
                <w:webHidden/>
              </w:rPr>
              <w:instrText xml:space="preserve"> PAGEREF _Toc519072010 \h </w:instrText>
            </w:r>
            <w:r>
              <w:rPr>
                <w:noProof/>
                <w:webHidden/>
              </w:rPr>
            </w:r>
            <w:r>
              <w:rPr>
                <w:noProof/>
                <w:webHidden/>
              </w:rPr>
              <w:fldChar w:fldCharType="separate"/>
            </w:r>
            <w:r w:rsidR="00CA1435">
              <w:rPr>
                <w:noProof/>
                <w:webHidden/>
              </w:rPr>
              <w:t>3</w:t>
            </w:r>
            <w:r>
              <w:rPr>
                <w:noProof/>
                <w:webHidden/>
              </w:rPr>
              <w:fldChar w:fldCharType="end"/>
            </w:r>
          </w:hyperlink>
        </w:p>
        <w:p w:rsidR="00CA1435" w:rsidRDefault="004D77BD">
          <w:pPr>
            <w:pStyle w:val="TDC1"/>
            <w:tabs>
              <w:tab w:val="left" w:pos="660"/>
              <w:tab w:val="right" w:leader="dot" w:pos="8828"/>
            </w:tabs>
            <w:rPr>
              <w:rFonts w:eastAsiaTheme="minorEastAsia"/>
              <w:noProof/>
              <w:lang w:eastAsia="es-MX"/>
            </w:rPr>
          </w:pPr>
          <w:hyperlink w:anchor="_Toc519072011" w:history="1">
            <w:r w:rsidR="00CA1435" w:rsidRPr="0072244C">
              <w:rPr>
                <w:rStyle w:val="Hipervnculo"/>
                <w:noProof/>
              </w:rPr>
              <w:t>III.</w:t>
            </w:r>
            <w:r w:rsidR="00CA1435">
              <w:rPr>
                <w:rFonts w:eastAsiaTheme="minorEastAsia"/>
                <w:noProof/>
                <w:lang w:eastAsia="es-MX"/>
              </w:rPr>
              <w:tab/>
            </w:r>
            <w:r w:rsidR="00CA1435" w:rsidRPr="0072244C">
              <w:rPr>
                <w:rStyle w:val="Hipervnculo"/>
                <w:noProof/>
              </w:rPr>
              <w:t>CAMPO DE APLICACIÓN</w:t>
            </w:r>
            <w:r w:rsidR="00CA1435">
              <w:rPr>
                <w:noProof/>
                <w:webHidden/>
              </w:rPr>
              <w:tab/>
            </w:r>
            <w:r>
              <w:rPr>
                <w:noProof/>
                <w:webHidden/>
              </w:rPr>
              <w:fldChar w:fldCharType="begin"/>
            </w:r>
            <w:r w:rsidR="00CA1435">
              <w:rPr>
                <w:noProof/>
                <w:webHidden/>
              </w:rPr>
              <w:instrText xml:space="preserve"> PAGEREF _Toc519072011 \h </w:instrText>
            </w:r>
            <w:r>
              <w:rPr>
                <w:noProof/>
                <w:webHidden/>
              </w:rPr>
            </w:r>
            <w:r>
              <w:rPr>
                <w:noProof/>
                <w:webHidden/>
              </w:rPr>
              <w:fldChar w:fldCharType="separate"/>
            </w:r>
            <w:r w:rsidR="00CA1435">
              <w:rPr>
                <w:noProof/>
                <w:webHidden/>
              </w:rPr>
              <w:t>4</w:t>
            </w:r>
            <w:r>
              <w:rPr>
                <w:noProof/>
                <w:webHidden/>
              </w:rPr>
              <w:fldChar w:fldCharType="end"/>
            </w:r>
          </w:hyperlink>
        </w:p>
        <w:p w:rsidR="00CA1435" w:rsidRDefault="004D77BD">
          <w:pPr>
            <w:pStyle w:val="TDC1"/>
            <w:tabs>
              <w:tab w:val="left" w:pos="660"/>
              <w:tab w:val="right" w:leader="dot" w:pos="8828"/>
            </w:tabs>
            <w:rPr>
              <w:rFonts w:eastAsiaTheme="minorEastAsia"/>
              <w:noProof/>
              <w:lang w:eastAsia="es-MX"/>
            </w:rPr>
          </w:pPr>
          <w:hyperlink w:anchor="_Toc519072012" w:history="1">
            <w:r w:rsidR="00CA1435" w:rsidRPr="0072244C">
              <w:rPr>
                <w:rStyle w:val="Hipervnculo"/>
                <w:noProof/>
              </w:rPr>
              <w:t>IV.</w:t>
            </w:r>
            <w:r w:rsidR="00CA1435">
              <w:rPr>
                <w:rFonts w:eastAsiaTheme="minorEastAsia"/>
                <w:noProof/>
                <w:lang w:eastAsia="es-MX"/>
              </w:rPr>
              <w:tab/>
            </w:r>
            <w:r w:rsidR="00CA1435" w:rsidRPr="0072244C">
              <w:rPr>
                <w:rStyle w:val="Hipervnculo"/>
                <w:noProof/>
              </w:rPr>
              <w:t>REFERENCIAS</w:t>
            </w:r>
            <w:r w:rsidR="00CA1435">
              <w:rPr>
                <w:noProof/>
                <w:webHidden/>
              </w:rPr>
              <w:tab/>
            </w:r>
            <w:r>
              <w:rPr>
                <w:noProof/>
                <w:webHidden/>
              </w:rPr>
              <w:fldChar w:fldCharType="begin"/>
            </w:r>
            <w:r w:rsidR="00CA1435">
              <w:rPr>
                <w:noProof/>
                <w:webHidden/>
              </w:rPr>
              <w:instrText xml:space="preserve"> PAGEREF _Toc519072012 \h </w:instrText>
            </w:r>
            <w:r>
              <w:rPr>
                <w:noProof/>
                <w:webHidden/>
              </w:rPr>
            </w:r>
            <w:r>
              <w:rPr>
                <w:noProof/>
                <w:webHidden/>
              </w:rPr>
              <w:fldChar w:fldCharType="separate"/>
            </w:r>
            <w:r w:rsidR="00CA1435">
              <w:rPr>
                <w:noProof/>
                <w:webHidden/>
              </w:rPr>
              <w:t>4</w:t>
            </w:r>
            <w:r>
              <w:rPr>
                <w:noProof/>
                <w:webHidden/>
              </w:rPr>
              <w:fldChar w:fldCharType="end"/>
            </w:r>
          </w:hyperlink>
        </w:p>
        <w:p w:rsidR="00CA1435" w:rsidRDefault="004D77BD">
          <w:pPr>
            <w:pStyle w:val="TDC1"/>
            <w:tabs>
              <w:tab w:val="left" w:pos="440"/>
              <w:tab w:val="right" w:leader="dot" w:pos="8828"/>
            </w:tabs>
            <w:rPr>
              <w:rFonts w:eastAsiaTheme="minorEastAsia"/>
              <w:noProof/>
              <w:lang w:eastAsia="es-MX"/>
            </w:rPr>
          </w:pPr>
          <w:hyperlink w:anchor="_Toc519072013" w:history="1">
            <w:r w:rsidR="00CA1435" w:rsidRPr="0072244C">
              <w:rPr>
                <w:rStyle w:val="Hipervnculo"/>
                <w:noProof/>
              </w:rPr>
              <w:t>V.</w:t>
            </w:r>
            <w:r w:rsidR="00CA1435">
              <w:rPr>
                <w:rFonts w:eastAsiaTheme="minorEastAsia"/>
                <w:noProof/>
                <w:lang w:eastAsia="es-MX"/>
              </w:rPr>
              <w:tab/>
            </w:r>
            <w:r w:rsidR="00CA1435" w:rsidRPr="0072244C">
              <w:rPr>
                <w:rStyle w:val="Hipervnculo"/>
                <w:noProof/>
              </w:rPr>
              <w:t>DEFINICIONES</w:t>
            </w:r>
            <w:r w:rsidR="00CA1435">
              <w:rPr>
                <w:noProof/>
                <w:webHidden/>
              </w:rPr>
              <w:tab/>
            </w:r>
            <w:r>
              <w:rPr>
                <w:noProof/>
                <w:webHidden/>
              </w:rPr>
              <w:fldChar w:fldCharType="begin"/>
            </w:r>
            <w:r w:rsidR="00CA1435">
              <w:rPr>
                <w:noProof/>
                <w:webHidden/>
              </w:rPr>
              <w:instrText xml:space="preserve"> PAGEREF _Toc519072013 \h </w:instrText>
            </w:r>
            <w:r>
              <w:rPr>
                <w:noProof/>
                <w:webHidden/>
              </w:rPr>
            </w:r>
            <w:r>
              <w:rPr>
                <w:noProof/>
                <w:webHidden/>
              </w:rPr>
              <w:fldChar w:fldCharType="separate"/>
            </w:r>
            <w:r w:rsidR="00CA1435">
              <w:rPr>
                <w:noProof/>
                <w:webHidden/>
              </w:rPr>
              <w:t>4</w:t>
            </w:r>
            <w:r>
              <w:rPr>
                <w:noProof/>
                <w:webHidden/>
              </w:rPr>
              <w:fldChar w:fldCharType="end"/>
            </w:r>
          </w:hyperlink>
        </w:p>
        <w:p w:rsidR="00CA1435" w:rsidRDefault="004D77BD">
          <w:pPr>
            <w:pStyle w:val="TDC1"/>
            <w:tabs>
              <w:tab w:val="left" w:pos="660"/>
              <w:tab w:val="right" w:leader="dot" w:pos="8828"/>
            </w:tabs>
            <w:rPr>
              <w:rFonts w:eastAsiaTheme="minorEastAsia"/>
              <w:noProof/>
              <w:lang w:eastAsia="es-MX"/>
            </w:rPr>
          </w:pPr>
          <w:hyperlink w:anchor="_Toc519072014" w:history="1">
            <w:r w:rsidR="00CA1435" w:rsidRPr="0072244C">
              <w:rPr>
                <w:rStyle w:val="Hipervnculo"/>
                <w:noProof/>
              </w:rPr>
              <w:t>VI.</w:t>
            </w:r>
            <w:r w:rsidR="00CA1435">
              <w:rPr>
                <w:rFonts w:eastAsiaTheme="minorEastAsia"/>
                <w:noProof/>
                <w:lang w:eastAsia="es-MX"/>
              </w:rPr>
              <w:tab/>
            </w:r>
            <w:r w:rsidR="00CA1435" w:rsidRPr="0072244C">
              <w:rPr>
                <w:rStyle w:val="Hipervnculo"/>
                <w:noProof/>
              </w:rPr>
              <w:t>INSTALACIONES  OBJETOS DE MANTENIMIENTO</w:t>
            </w:r>
            <w:r w:rsidR="00CA1435">
              <w:rPr>
                <w:noProof/>
                <w:webHidden/>
              </w:rPr>
              <w:tab/>
            </w:r>
            <w:r>
              <w:rPr>
                <w:noProof/>
                <w:webHidden/>
              </w:rPr>
              <w:fldChar w:fldCharType="begin"/>
            </w:r>
            <w:r w:rsidR="00CA1435">
              <w:rPr>
                <w:noProof/>
                <w:webHidden/>
              </w:rPr>
              <w:instrText xml:space="preserve"> PAGEREF _Toc519072014 \h </w:instrText>
            </w:r>
            <w:r>
              <w:rPr>
                <w:noProof/>
                <w:webHidden/>
              </w:rPr>
            </w:r>
            <w:r>
              <w:rPr>
                <w:noProof/>
                <w:webHidden/>
              </w:rPr>
              <w:fldChar w:fldCharType="separate"/>
            </w:r>
            <w:r w:rsidR="00CA1435">
              <w:rPr>
                <w:noProof/>
                <w:webHidden/>
              </w:rPr>
              <w:t>4</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15" w:history="1">
            <w:r w:rsidR="00CA1435" w:rsidRPr="0072244C">
              <w:rPr>
                <w:rStyle w:val="Hipervnculo"/>
                <w:noProof/>
              </w:rPr>
              <w:t>VI.I PISOS</w:t>
            </w:r>
            <w:r w:rsidR="00CA1435">
              <w:rPr>
                <w:noProof/>
                <w:webHidden/>
              </w:rPr>
              <w:tab/>
            </w:r>
            <w:r>
              <w:rPr>
                <w:noProof/>
                <w:webHidden/>
              </w:rPr>
              <w:fldChar w:fldCharType="begin"/>
            </w:r>
            <w:r w:rsidR="00CA1435">
              <w:rPr>
                <w:noProof/>
                <w:webHidden/>
              </w:rPr>
              <w:instrText xml:space="preserve"> PAGEREF _Toc519072015 \h </w:instrText>
            </w:r>
            <w:r>
              <w:rPr>
                <w:noProof/>
                <w:webHidden/>
              </w:rPr>
            </w:r>
            <w:r>
              <w:rPr>
                <w:noProof/>
                <w:webHidden/>
              </w:rPr>
              <w:fldChar w:fldCharType="separate"/>
            </w:r>
            <w:r w:rsidR="00CA1435">
              <w:rPr>
                <w:noProof/>
                <w:webHidden/>
              </w:rPr>
              <w:t>4</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16" w:history="1">
            <w:r w:rsidR="00CA1435" w:rsidRPr="0072244C">
              <w:rPr>
                <w:rStyle w:val="Hipervnculo"/>
                <w:noProof/>
              </w:rPr>
              <w:t>VI.II PAREDES</w:t>
            </w:r>
            <w:r w:rsidR="00CA1435">
              <w:rPr>
                <w:noProof/>
                <w:webHidden/>
              </w:rPr>
              <w:tab/>
            </w:r>
            <w:r>
              <w:rPr>
                <w:noProof/>
                <w:webHidden/>
              </w:rPr>
              <w:fldChar w:fldCharType="begin"/>
            </w:r>
            <w:r w:rsidR="00CA1435">
              <w:rPr>
                <w:noProof/>
                <w:webHidden/>
              </w:rPr>
              <w:instrText xml:space="preserve"> PAGEREF _Toc519072016 \h </w:instrText>
            </w:r>
            <w:r>
              <w:rPr>
                <w:noProof/>
                <w:webHidden/>
              </w:rPr>
            </w:r>
            <w:r>
              <w:rPr>
                <w:noProof/>
                <w:webHidden/>
              </w:rPr>
              <w:fldChar w:fldCharType="separate"/>
            </w:r>
            <w:r w:rsidR="00CA1435">
              <w:rPr>
                <w:noProof/>
                <w:webHidden/>
              </w:rPr>
              <w:t>6</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17" w:history="1">
            <w:r w:rsidR="00CA1435" w:rsidRPr="0072244C">
              <w:rPr>
                <w:rStyle w:val="Hipervnculo"/>
                <w:noProof/>
              </w:rPr>
              <w:t>VI.III SISTEMAS DE VENTILACIÓN</w:t>
            </w:r>
            <w:r w:rsidR="00CA1435">
              <w:rPr>
                <w:noProof/>
                <w:webHidden/>
              </w:rPr>
              <w:tab/>
            </w:r>
            <w:r>
              <w:rPr>
                <w:noProof/>
                <w:webHidden/>
              </w:rPr>
              <w:fldChar w:fldCharType="begin"/>
            </w:r>
            <w:r w:rsidR="00CA1435">
              <w:rPr>
                <w:noProof/>
                <w:webHidden/>
              </w:rPr>
              <w:instrText xml:space="preserve"> PAGEREF _Toc519072017 \h </w:instrText>
            </w:r>
            <w:r>
              <w:rPr>
                <w:noProof/>
                <w:webHidden/>
              </w:rPr>
            </w:r>
            <w:r>
              <w:rPr>
                <w:noProof/>
                <w:webHidden/>
              </w:rPr>
              <w:fldChar w:fldCharType="separate"/>
            </w:r>
            <w:r w:rsidR="00CA1435">
              <w:rPr>
                <w:noProof/>
                <w:webHidden/>
              </w:rPr>
              <w:t>7</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18" w:history="1">
            <w:r w:rsidR="00CA1435" w:rsidRPr="0072244C">
              <w:rPr>
                <w:rStyle w:val="Hipervnculo"/>
                <w:noProof/>
              </w:rPr>
              <w:t>VI.IV TECHOS</w:t>
            </w:r>
            <w:r w:rsidR="00CA1435">
              <w:rPr>
                <w:noProof/>
                <w:webHidden/>
              </w:rPr>
              <w:tab/>
            </w:r>
            <w:r>
              <w:rPr>
                <w:noProof/>
                <w:webHidden/>
              </w:rPr>
              <w:fldChar w:fldCharType="begin"/>
            </w:r>
            <w:r w:rsidR="00CA1435">
              <w:rPr>
                <w:noProof/>
                <w:webHidden/>
              </w:rPr>
              <w:instrText xml:space="preserve"> PAGEREF _Toc519072018 \h </w:instrText>
            </w:r>
            <w:r>
              <w:rPr>
                <w:noProof/>
                <w:webHidden/>
              </w:rPr>
            </w:r>
            <w:r>
              <w:rPr>
                <w:noProof/>
                <w:webHidden/>
              </w:rPr>
              <w:fldChar w:fldCharType="separate"/>
            </w:r>
            <w:r w:rsidR="00CA1435">
              <w:rPr>
                <w:noProof/>
                <w:webHidden/>
              </w:rPr>
              <w:t>7</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19" w:history="1">
            <w:r w:rsidR="00CA1435" w:rsidRPr="0072244C">
              <w:rPr>
                <w:rStyle w:val="Hipervnculo"/>
                <w:noProof/>
              </w:rPr>
              <w:t>VI.V RAMPA PARA EL TRÁNSITO DE VEHÍCULOS</w:t>
            </w:r>
            <w:r w:rsidR="00CA1435">
              <w:rPr>
                <w:noProof/>
                <w:webHidden/>
              </w:rPr>
              <w:tab/>
            </w:r>
            <w:r>
              <w:rPr>
                <w:noProof/>
                <w:webHidden/>
              </w:rPr>
              <w:fldChar w:fldCharType="begin"/>
            </w:r>
            <w:r w:rsidR="00CA1435">
              <w:rPr>
                <w:noProof/>
                <w:webHidden/>
              </w:rPr>
              <w:instrText xml:space="preserve"> PAGEREF _Toc519072019 \h </w:instrText>
            </w:r>
            <w:r>
              <w:rPr>
                <w:noProof/>
                <w:webHidden/>
              </w:rPr>
            </w:r>
            <w:r>
              <w:rPr>
                <w:noProof/>
                <w:webHidden/>
              </w:rPr>
              <w:fldChar w:fldCharType="separate"/>
            </w:r>
            <w:r w:rsidR="00CA1435">
              <w:rPr>
                <w:noProof/>
                <w:webHidden/>
              </w:rPr>
              <w:t>8</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20" w:history="1">
            <w:r w:rsidR="00CA1435" w:rsidRPr="0072244C">
              <w:rPr>
                <w:rStyle w:val="Hipervnculo"/>
                <w:noProof/>
              </w:rPr>
              <w:t>VI.VI RAMPAS PARA EL TRÁNSITO DE PERSONAS.</w:t>
            </w:r>
            <w:r w:rsidR="00CA1435">
              <w:rPr>
                <w:noProof/>
                <w:webHidden/>
              </w:rPr>
              <w:tab/>
            </w:r>
            <w:r>
              <w:rPr>
                <w:noProof/>
                <w:webHidden/>
              </w:rPr>
              <w:fldChar w:fldCharType="begin"/>
            </w:r>
            <w:r w:rsidR="00CA1435">
              <w:rPr>
                <w:noProof/>
                <w:webHidden/>
              </w:rPr>
              <w:instrText xml:space="preserve"> PAGEREF _Toc519072020 \h </w:instrText>
            </w:r>
            <w:r>
              <w:rPr>
                <w:noProof/>
                <w:webHidden/>
              </w:rPr>
            </w:r>
            <w:r>
              <w:rPr>
                <w:noProof/>
                <w:webHidden/>
              </w:rPr>
              <w:fldChar w:fldCharType="separate"/>
            </w:r>
            <w:r w:rsidR="00CA1435">
              <w:rPr>
                <w:noProof/>
                <w:webHidden/>
              </w:rPr>
              <w:t>10</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21" w:history="1">
            <w:r w:rsidR="00CA1435" w:rsidRPr="0072244C">
              <w:rPr>
                <w:rStyle w:val="Hipervnculo"/>
                <w:noProof/>
              </w:rPr>
              <w:t>VI.VII ESCALERAS</w:t>
            </w:r>
            <w:r w:rsidR="00CA1435">
              <w:rPr>
                <w:noProof/>
                <w:webHidden/>
              </w:rPr>
              <w:tab/>
            </w:r>
            <w:r>
              <w:rPr>
                <w:noProof/>
                <w:webHidden/>
              </w:rPr>
              <w:fldChar w:fldCharType="begin"/>
            </w:r>
            <w:r w:rsidR="00CA1435">
              <w:rPr>
                <w:noProof/>
                <w:webHidden/>
              </w:rPr>
              <w:instrText xml:space="preserve"> PAGEREF _Toc519072021 \h </w:instrText>
            </w:r>
            <w:r>
              <w:rPr>
                <w:noProof/>
                <w:webHidden/>
              </w:rPr>
            </w:r>
            <w:r>
              <w:rPr>
                <w:noProof/>
                <w:webHidden/>
              </w:rPr>
              <w:fldChar w:fldCharType="separate"/>
            </w:r>
            <w:r w:rsidR="00CA1435">
              <w:rPr>
                <w:noProof/>
                <w:webHidden/>
              </w:rPr>
              <w:t>10</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22" w:history="1">
            <w:r w:rsidR="00CA1435" w:rsidRPr="0072244C">
              <w:rPr>
                <w:rStyle w:val="Hipervnculo"/>
                <w:noProof/>
              </w:rPr>
              <w:t>VI.VIII VENTANAS</w:t>
            </w:r>
            <w:r w:rsidR="00CA1435">
              <w:rPr>
                <w:noProof/>
                <w:webHidden/>
              </w:rPr>
              <w:tab/>
            </w:r>
            <w:r>
              <w:rPr>
                <w:noProof/>
                <w:webHidden/>
              </w:rPr>
              <w:fldChar w:fldCharType="begin"/>
            </w:r>
            <w:r w:rsidR="00CA1435">
              <w:rPr>
                <w:noProof/>
                <w:webHidden/>
              </w:rPr>
              <w:instrText xml:space="preserve"> PAGEREF _Toc519072022 \h </w:instrText>
            </w:r>
            <w:r>
              <w:rPr>
                <w:noProof/>
                <w:webHidden/>
              </w:rPr>
            </w:r>
            <w:r>
              <w:rPr>
                <w:noProof/>
                <w:webHidden/>
              </w:rPr>
              <w:fldChar w:fldCharType="separate"/>
            </w:r>
            <w:r w:rsidR="00CA1435">
              <w:rPr>
                <w:noProof/>
                <w:webHidden/>
              </w:rPr>
              <w:t>11</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23" w:history="1">
            <w:r w:rsidR="00CA1435" w:rsidRPr="0072244C">
              <w:rPr>
                <w:rStyle w:val="Hipervnculo"/>
                <w:noProof/>
              </w:rPr>
              <w:t>VI.IX INSTALACIÓN ELÉCTRICA</w:t>
            </w:r>
            <w:r w:rsidR="00CA1435">
              <w:rPr>
                <w:noProof/>
                <w:webHidden/>
              </w:rPr>
              <w:tab/>
            </w:r>
            <w:r>
              <w:rPr>
                <w:noProof/>
                <w:webHidden/>
              </w:rPr>
              <w:fldChar w:fldCharType="begin"/>
            </w:r>
            <w:r w:rsidR="00CA1435">
              <w:rPr>
                <w:noProof/>
                <w:webHidden/>
              </w:rPr>
              <w:instrText xml:space="preserve"> PAGEREF _Toc519072023 \h </w:instrText>
            </w:r>
            <w:r>
              <w:rPr>
                <w:noProof/>
                <w:webHidden/>
              </w:rPr>
            </w:r>
            <w:r>
              <w:rPr>
                <w:noProof/>
                <w:webHidden/>
              </w:rPr>
              <w:fldChar w:fldCharType="separate"/>
            </w:r>
            <w:r w:rsidR="00CA1435">
              <w:rPr>
                <w:noProof/>
                <w:webHidden/>
              </w:rPr>
              <w:t>12</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24" w:history="1">
            <w:r w:rsidR="00CA1435" w:rsidRPr="0072244C">
              <w:rPr>
                <w:rStyle w:val="Hipervnculo"/>
                <w:noProof/>
              </w:rPr>
              <w:t>VI.X ÁREAS DE TRÁNSITO DE VEHÍCULOS</w:t>
            </w:r>
            <w:r w:rsidR="00CA1435">
              <w:rPr>
                <w:noProof/>
                <w:webHidden/>
              </w:rPr>
              <w:tab/>
            </w:r>
            <w:r>
              <w:rPr>
                <w:noProof/>
                <w:webHidden/>
              </w:rPr>
              <w:fldChar w:fldCharType="begin"/>
            </w:r>
            <w:r w:rsidR="00CA1435">
              <w:rPr>
                <w:noProof/>
                <w:webHidden/>
              </w:rPr>
              <w:instrText xml:space="preserve"> PAGEREF _Toc519072024 \h </w:instrText>
            </w:r>
            <w:r>
              <w:rPr>
                <w:noProof/>
                <w:webHidden/>
              </w:rPr>
            </w:r>
            <w:r>
              <w:rPr>
                <w:noProof/>
                <w:webHidden/>
              </w:rPr>
              <w:fldChar w:fldCharType="separate"/>
            </w:r>
            <w:r w:rsidR="00CA1435">
              <w:rPr>
                <w:noProof/>
                <w:webHidden/>
              </w:rPr>
              <w:t>13</w:t>
            </w:r>
            <w:r>
              <w:rPr>
                <w:noProof/>
                <w:webHidden/>
              </w:rPr>
              <w:fldChar w:fldCharType="end"/>
            </w:r>
          </w:hyperlink>
        </w:p>
        <w:p w:rsidR="00CA1435" w:rsidRDefault="004D77BD">
          <w:pPr>
            <w:pStyle w:val="TDC2"/>
            <w:tabs>
              <w:tab w:val="right" w:leader="dot" w:pos="8828"/>
            </w:tabs>
            <w:rPr>
              <w:rFonts w:eastAsiaTheme="minorEastAsia"/>
              <w:noProof/>
              <w:lang w:eastAsia="es-MX"/>
            </w:rPr>
          </w:pPr>
          <w:hyperlink w:anchor="_Toc519072025" w:history="1">
            <w:r w:rsidR="00CA1435" w:rsidRPr="0072244C">
              <w:rPr>
                <w:rStyle w:val="Hipervnculo"/>
                <w:noProof/>
              </w:rPr>
              <w:t>VI.XI ESCALAS</w:t>
            </w:r>
            <w:r w:rsidR="00CA1435">
              <w:rPr>
                <w:noProof/>
                <w:webHidden/>
              </w:rPr>
              <w:tab/>
            </w:r>
            <w:r>
              <w:rPr>
                <w:noProof/>
                <w:webHidden/>
              </w:rPr>
              <w:fldChar w:fldCharType="begin"/>
            </w:r>
            <w:r w:rsidR="00CA1435">
              <w:rPr>
                <w:noProof/>
                <w:webHidden/>
              </w:rPr>
              <w:instrText xml:space="preserve"> PAGEREF _Toc519072025 \h </w:instrText>
            </w:r>
            <w:r>
              <w:rPr>
                <w:noProof/>
                <w:webHidden/>
              </w:rPr>
            </w:r>
            <w:r>
              <w:rPr>
                <w:noProof/>
                <w:webHidden/>
              </w:rPr>
              <w:fldChar w:fldCharType="separate"/>
            </w:r>
            <w:r w:rsidR="00CA1435">
              <w:rPr>
                <w:noProof/>
                <w:webHidden/>
              </w:rPr>
              <w:t>14</w:t>
            </w:r>
            <w:r>
              <w:rPr>
                <w:noProof/>
                <w:webHidden/>
              </w:rPr>
              <w:fldChar w:fldCharType="end"/>
            </w:r>
          </w:hyperlink>
        </w:p>
        <w:p w:rsidR="00CA1435" w:rsidRDefault="004D77BD">
          <w:pPr>
            <w:pStyle w:val="TDC1"/>
            <w:tabs>
              <w:tab w:val="left" w:pos="660"/>
              <w:tab w:val="right" w:leader="dot" w:pos="8828"/>
            </w:tabs>
            <w:rPr>
              <w:rFonts w:eastAsiaTheme="minorEastAsia"/>
              <w:noProof/>
              <w:lang w:eastAsia="es-MX"/>
            </w:rPr>
          </w:pPr>
          <w:hyperlink w:anchor="_Toc519072026" w:history="1">
            <w:r w:rsidR="00CA1435" w:rsidRPr="0072244C">
              <w:rPr>
                <w:rStyle w:val="Hipervnculo"/>
                <w:noProof/>
              </w:rPr>
              <w:t>VII.</w:t>
            </w:r>
            <w:r w:rsidR="00CA1435">
              <w:rPr>
                <w:rFonts w:eastAsiaTheme="minorEastAsia"/>
                <w:noProof/>
                <w:lang w:eastAsia="es-MX"/>
              </w:rPr>
              <w:tab/>
            </w:r>
            <w:r w:rsidR="00CA1435" w:rsidRPr="0072244C">
              <w:rPr>
                <w:rStyle w:val="Hipervnculo"/>
                <w:noProof/>
              </w:rPr>
              <w:t>ANEXOS. REGISTROS ADICIONALES</w:t>
            </w:r>
            <w:r w:rsidR="00CA1435">
              <w:rPr>
                <w:noProof/>
                <w:webHidden/>
              </w:rPr>
              <w:tab/>
            </w:r>
            <w:r>
              <w:rPr>
                <w:noProof/>
                <w:webHidden/>
              </w:rPr>
              <w:fldChar w:fldCharType="begin"/>
            </w:r>
            <w:r w:rsidR="00CA1435">
              <w:rPr>
                <w:noProof/>
                <w:webHidden/>
              </w:rPr>
              <w:instrText xml:space="preserve"> PAGEREF _Toc519072026 \h </w:instrText>
            </w:r>
            <w:r>
              <w:rPr>
                <w:noProof/>
                <w:webHidden/>
              </w:rPr>
            </w:r>
            <w:r>
              <w:rPr>
                <w:noProof/>
                <w:webHidden/>
              </w:rPr>
              <w:fldChar w:fldCharType="separate"/>
            </w:r>
            <w:r w:rsidR="00CA1435">
              <w:rPr>
                <w:noProof/>
                <w:webHidden/>
              </w:rPr>
              <w:t>16</w:t>
            </w:r>
            <w:r>
              <w:rPr>
                <w:noProof/>
                <w:webHidden/>
              </w:rPr>
              <w:fldChar w:fldCharType="end"/>
            </w:r>
          </w:hyperlink>
        </w:p>
        <w:p w:rsidR="006E4565" w:rsidRDefault="004D77BD" w:rsidP="006E4565">
          <w:pPr>
            <w:spacing w:line="360" w:lineRule="auto"/>
            <w:rPr>
              <w:lang w:val="es-ES"/>
            </w:rPr>
          </w:pPr>
          <w:r w:rsidRPr="006E4565">
            <w:rPr>
              <w:rFonts w:ascii="Arial" w:hAnsi="Arial" w:cs="Arial"/>
              <w:sz w:val="24"/>
              <w:szCs w:val="24"/>
              <w:lang w:val="es-ES"/>
            </w:rPr>
            <w:fldChar w:fldCharType="end"/>
          </w:r>
        </w:p>
      </w:sdtContent>
    </w:sdt>
    <w:p w:rsidR="006E4565" w:rsidRDefault="006E4565" w:rsidP="005B587C">
      <w:pPr>
        <w:rPr>
          <w:rFonts w:ascii="Arial" w:hAnsi="Arial" w:cs="Arial"/>
          <w:b/>
          <w:sz w:val="40"/>
        </w:rPr>
      </w:pPr>
    </w:p>
    <w:p w:rsidR="005B587C" w:rsidRDefault="005B587C" w:rsidP="005B587C">
      <w:pPr>
        <w:pStyle w:val="Ttulo1"/>
      </w:pPr>
    </w:p>
    <w:p w:rsidR="006E4565" w:rsidRDefault="006E4565" w:rsidP="006E4565"/>
    <w:p w:rsidR="006E4565" w:rsidRDefault="006E4565" w:rsidP="006E4565"/>
    <w:p w:rsidR="006E4565" w:rsidRDefault="006E4565" w:rsidP="006E4565"/>
    <w:p w:rsidR="006E4565" w:rsidRDefault="006E4565" w:rsidP="006E4565"/>
    <w:p w:rsidR="005C23DC" w:rsidRPr="006E4565" w:rsidRDefault="005C23DC" w:rsidP="006E4565"/>
    <w:p w:rsidR="005B587C" w:rsidRDefault="005B587C" w:rsidP="005B587C">
      <w:pPr>
        <w:pStyle w:val="Ttulo1"/>
        <w:numPr>
          <w:ilvl w:val="0"/>
          <w:numId w:val="1"/>
        </w:numPr>
      </w:pPr>
      <w:bookmarkStart w:id="0" w:name="_Toc519072009"/>
      <w:r>
        <w:t>INTRODUCCIÓN</w:t>
      </w:r>
      <w:bookmarkEnd w:id="0"/>
    </w:p>
    <w:p w:rsidR="005B587C" w:rsidRDefault="005B587C" w:rsidP="005B587C"/>
    <w:p w:rsidR="002432CA" w:rsidRPr="002432CA" w:rsidRDefault="002432CA" w:rsidP="000854FB">
      <w:pPr>
        <w:spacing w:after="187" w:line="360" w:lineRule="auto"/>
        <w:jc w:val="both"/>
        <w:rPr>
          <w:rFonts w:ascii="Arial" w:eastAsia="Times New Roman" w:hAnsi="Arial" w:cs="Arial"/>
          <w:sz w:val="24"/>
          <w:szCs w:val="28"/>
          <w:lang w:eastAsia="es-MX"/>
        </w:rPr>
      </w:pPr>
      <w:r w:rsidRPr="002432CA">
        <w:rPr>
          <w:rFonts w:ascii="Arial" w:eastAsia="Times New Roman" w:hAnsi="Arial" w:cs="Arial"/>
          <w:sz w:val="24"/>
          <w:szCs w:val="28"/>
          <w:lang w:eastAsia="es-MX"/>
        </w:rPr>
        <w:t>El mantenimiento industrial es uno de los ejes principales de la industria, siendo éste una inversión que ayuda a mante</w:t>
      </w:r>
      <w:r w:rsidR="000854FB">
        <w:rPr>
          <w:rFonts w:ascii="Arial" w:eastAsia="Times New Roman" w:hAnsi="Arial" w:cs="Arial"/>
          <w:sz w:val="24"/>
          <w:szCs w:val="28"/>
          <w:lang w:eastAsia="es-MX"/>
        </w:rPr>
        <w:t xml:space="preserve">ner la calidad de la producción, que conlleva a la correcta implementación y funcionalidad de los mismos. Por lo tanto podemos decir que el mantenimiento industrial incide en la calidad y cantidad de la producción. </w:t>
      </w:r>
      <w:r w:rsidRPr="002432CA">
        <w:rPr>
          <w:rFonts w:ascii="Arial" w:eastAsia="Times New Roman" w:hAnsi="Arial" w:cs="Arial"/>
          <w:sz w:val="24"/>
          <w:szCs w:val="28"/>
          <w:lang w:eastAsia="es-MX"/>
        </w:rPr>
        <w:br/>
        <w:t>La cantidad de mantenimiento en una industria depende del uso de los equipos en el tiempo, de la carga y manejo de los mismos. El mantenimiento requiere planeación, calidad, productividad y trabajo en equipo con el objetivo de reducir costos y pérdidas.</w:t>
      </w:r>
    </w:p>
    <w:p w:rsidR="002432CA" w:rsidRPr="002432CA" w:rsidRDefault="002432CA" w:rsidP="000854FB">
      <w:pPr>
        <w:spacing w:after="187" w:line="360" w:lineRule="auto"/>
        <w:jc w:val="both"/>
        <w:rPr>
          <w:rFonts w:ascii="Arial" w:eastAsia="Times New Roman" w:hAnsi="Arial" w:cs="Arial"/>
          <w:sz w:val="24"/>
          <w:szCs w:val="28"/>
          <w:lang w:eastAsia="es-MX"/>
        </w:rPr>
      </w:pPr>
      <w:r w:rsidRPr="002432CA">
        <w:rPr>
          <w:rFonts w:ascii="Arial" w:eastAsia="Times New Roman" w:hAnsi="Arial" w:cs="Arial"/>
          <w:sz w:val="24"/>
          <w:szCs w:val="28"/>
          <w:lang w:eastAsia="es-MX"/>
        </w:rPr>
        <w:t xml:space="preserve">Se debe tener en cuenta la construcción, diseño y modificaciones de la </w:t>
      </w:r>
      <w:r w:rsidR="000854FB">
        <w:rPr>
          <w:rFonts w:ascii="Arial" w:eastAsia="Times New Roman" w:hAnsi="Arial" w:cs="Arial"/>
          <w:sz w:val="24"/>
          <w:szCs w:val="28"/>
          <w:lang w:eastAsia="es-MX"/>
        </w:rPr>
        <w:t>agencia automotriz</w:t>
      </w:r>
      <w:r w:rsidRPr="002432CA">
        <w:rPr>
          <w:rFonts w:ascii="Arial" w:eastAsia="Times New Roman" w:hAnsi="Arial" w:cs="Arial"/>
          <w:sz w:val="24"/>
          <w:szCs w:val="28"/>
          <w:lang w:eastAsia="es-MX"/>
        </w:rPr>
        <w:t>, así como la información del equipo y los insumos necesarios para realizar el mantenimiento.</w:t>
      </w:r>
    </w:p>
    <w:p w:rsidR="002432CA" w:rsidRPr="002432CA" w:rsidRDefault="002432CA" w:rsidP="000854FB">
      <w:pPr>
        <w:spacing w:after="187" w:line="360" w:lineRule="auto"/>
        <w:jc w:val="both"/>
        <w:rPr>
          <w:rFonts w:ascii="Arial" w:eastAsia="Times New Roman" w:hAnsi="Arial" w:cs="Arial"/>
          <w:sz w:val="24"/>
          <w:szCs w:val="28"/>
          <w:lang w:eastAsia="es-MX"/>
        </w:rPr>
      </w:pPr>
      <w:r w:rsidRPr="002432CA">
        <w:rPr>
          <w:rFonts w:ascii="Arial" w:eastAsia="Times New Roman" w:hAnsi="Arial" w:cs="Arial"/>
          <w:sz w:val="24"/>
          <w:szCs w:val="28"/>
          <w:lang w:eastAsia="es-MX"/>
        </w:rPr>
        <w:t>La planeación del mant</w:t>
      </w:r>
      <w:r w:rsidR="000854FB">
        <w:rPr>
          <w:rFonts w:ascii="Arial" w:eastAsia="Times New Roman" w:hAnsi="Arial" w:cs="Arial"/>
          <w:sz w:val="24"/>
          <w:szCs w:val="28"/>
          <w:lang w:eastAsia="es-MX"/>
        </w:rPr>
        <w:t xml:space="preserve">enimiento industrial incluye </w:t>
      </w:r>
      <w:r w:rsidRPr="002432CA">
        <w:rPr>
          <w:rFonts w:ascii="Arial" w:eastAsia="Times New Roman" w:hAnsi="Arial" w:cs="Arial"/>
          <w:sz w:val="24"/>
          <w:szCs w:val="28"/>
          <w:lang w:eastAsia="es-MX"/>
        </w:rPr>
        <w:t>el alcance del mantenimiento a través de la inform</w:t>
      </w:r>
      <w:r w:rsidR="000854FB">
        <w:rPr>
          <w:rFonts w:ascii="Arial" w:eastAsia="Times New Roman" w:hAnsi="Arial" w:cs="Arial"/>
          <w:sz w:val="24"/>
          <w:szCs w:val="28"/>
          <w:lang w:eastAsia="es-MX"/>
        </w:rPr>
        <w:t xml:space="preserve">ación detallada de los equipos </w:t>
      </w:r>
      <w:r w:rsidRPr="002432CA">
        <w:rPr>
          <w:rFonts w:ascii="Arial" w:eastAsia="Times New Roman" w:hAnsi="Arial" w:cs="Arial"/>
          <w:sz w:val="24"/>
          <w:szCs w:val="28"/>
          <w:lang w:eastAsia="es-MX"/>
        </w:rPr>
        <w:t>a través de procedimientos y normas, los recursos a través de la administración de repuestos y materiales y la duración a través de la realización de un cronograma y una programación del mantenimien</w:t>
      </w:r>
      <w:r w:rsidR="000854FB">
        <w:rPr>
          <w:rFonts w:ascii="Arial" w:eastAsia="Times New Roman" w:hAnsi="Arial" w:cs="Arial"/>
          <w:sz w:val="24"/>
          <w:szCs w:val="28"/>
          <w:lang w:eastAsia="es-MX"/>
        </w:rPr>
        <w:t>to.</w:t>
      </w:r>
    </w:p>
    <w:p w:rsidR="005B587C" w:rsidRDefault="005B587C" w:rsidP="005B587C">
      <w:pPr>
        <w:pStyle w:val="Ttulo1"/>
        <w:rPr>
          <w:rFonts w:asciiTheme="minorHAnsi" w:eastAsiaTheme="minorHAnsi" w:hAnsiTheme="minorHAnsi" w:cstheme="minorBidi"/>
          <w:b w:val="0"/>
          <w:bCs w:val="0"/>
          <w:sz w:val="22"/>
          <w:szCs w:val="22"/>
        </w:rPr>
      </w:pPr>
    </w:p>
    <w:p w:rsidR="002432CA" w:rsidRDefault="005B587C" w:rsidP="002432CA">
      <w:pPr>
        <w:pStyle w:val="Ttulo1"/>
        <w:numPr>
          <w:ilvl w:val="0"/>
          <w:numId w:val="1"/>
        </w:numPr>
      </w:pPr>
      <w:bookmarkStart w:id="1" w:name="_Toc519072010"/>
      <w:r>
        <w:t>OBJETIVO</w:t>
      </w:r>
      <w:bookmarkEnd w:id="1"/>
    </w:p>
    <w:p w:rsidR="002432CA" w:rsidRPr="002432CA" w:rsidRDefault="002432CA" w:rsidP="002432CA"/>
    <w:p w:rsidR="005B587C" w:rsidRDefault="002432CA" w:rsidP="002432CA">
      <w:pPr>
        <w:spacing w:line="360" w:lineRule="auto"/>
        <w:jc w:val="both"/>
        <w:rPr>
          <w:rFonts w:ascii="Arial" w:hAnsi="Arial" w:cs="Arial"/>
          <w:sz w:val="24"/>
        </w:rPr>
      </w:pPr>
      <w:r w:rsidRPr="002432CA">
        <w:rPr>
          <w:rFonts w:ascii="Arial" w:hAnsi="Arial" w:cs="Arial"/>
          <w:sz w:val="24"/>
        </w:rPr>
        <w:t>Establecer el programa específico de mantenimiento de las instalaciones del centro de trabajo con la finalidad de</w:t>
      </w:r>
      <w:r w:rsidR="004C77E7">
        <w:rPr>
          <w:rFonts w:ascii="Arial" w:hAnsi="Arial" w:cs="Arial"/>
          <w:sz w:val="24"/>
        </w:rPr>
        <w:t xml:space="preserve">  garantizar el funcionamiento </w:t>
      </w:r>
      <w:r w:rsidRPr="002432CA">
        <w:rPr>
          <w:rFonts w:ascii="Arial" w:hAnsi="Arial" w:cs="Arial"/>
          <w:sz w:val="24"/>
        </w:rPr>
        <w:t xml:space="preserve">regular de las instalaciones y servicios. </w:t>
      </w:r>
    </w:p>
    <w:p w:rsidR="000854FB" w:rsidRDefault="000854FB" w:rsidP="002432CA">
      <w:pPr>
        <w:spacing w:line="360" w:lineRule="auto"/>
        <w:jc w:val="both"/>
        <w:rPr>
          <w:rFonts w:ascii="Arial" w:hAnsi="Arial" w:cs="Arial"/>
          <w:sz w:val="24"/>
        </w:rPr>
      </w:pPr>
    </w:p>
    <w:p w:rsidR="000854FB" w:rsidRDefault="000854FB" w:rsidP="002432CA">
      <w:pPr>
        <w:spacing w:line="360" w:lineRule="auto"/>
        <w:jc w:val="both"/>
        <w:rPr>
          <w:rFonts w:ascii="Arial" w:hAnsi="Arial" w:cs="Arial"/>
          <w:sz w:val="24"/>
        </w:rPr>
      </w:pPr>
    </w:p>
    <w:p w:rsidR="000854FB" w:rsidRPr="002432CA" w:rsidRDefault="000854FB" w:rsidP="002432CA">
      <w:pPr>
        <w:spacing w:line="360" w:lineRule="auto"/>
        <w:jc w:val="both"/>
        <w:rPr>
          <w:rFonts w:ascii="Arial" w:hAnsi="Arial" w:cs="Arial"/>
          <w:sz w:val="24"/>
        </w:rPr>
      </w:pPr>
    </w:p>
    <w:p w:rsidR="005B587C" w:rsidRDefault="005B587C" w:rsidP="005B587C">
      <w:pPr>
        <w:pStyle w:val="Ttulo1"/>
        <w:numPr>
          <w:ilvl w:val="0"/>
          <w:numId w:val="1"/>
        </w:numPr>
      </w:pPr>
      <w:bookmarkStart w:id="2" w:name="_Toc519072011"/>
      <w:r>
        <w:t>CAMPO DE APLICACIÓN</w:t>
      </w:r>
      <w:bookmarkEnd w:id="2"/>
    </w:p>
    <w:p w:rsidR="002432CA" w:rsidRDefault="002432CA" w:rsidP="005B587C"/>
    <w:p w:rsidR="005B587C" w:rsidRPr="002432CA" w:rsidRDefault="002432CA" w:rsidP="002432CA">
      <w:pPr>
        <w:spacing w:line="360" w:lineRule="auto"/>
        <w:jc w:val="both"/>
        <w:rPr>
          <w:rFonts w:ascii="Arial" w:hAnsi="Arial" w:cs="Arial"/>
          <w:sz w:val="24"/>
        </w:rPr>
      </w:pPr>
      <w:r w:rsidRPr="002432CA">
        <w:rPr>
          <w:rFonts w:ascii="Arial" w:hAnsi="Arial" w:cs="Arial"/>
          <w:sz w:val="24"/>
        </w:rPr>
        <w:t>Aplica en todo el territorio nacional y aplica en todos los centros de trabajo.</w:t>
      </w:r>
    </w:p>
    <w:p w:rsidR="005B587C" w:rsidRDefault="005B587C" w:rsidP="005B587C">
      <w:pPr>
        <w:pStyle w:val="Ttulo1"/>
        <w:numPr>
          <w:ilvl w:val="0"/>
          <w:numId w:val="1"/>
        </w:numPr>
      </w:pPr>
      <w:bookmarkStart w:id="3" w:name="_Toc519072012"/>
      <w:r>
        <w:t>REFERENCIAS</w:t>
      </w:r>
      <w:bookmarkEnd w:id="3"/>
    </w:p>
    <w:p w:rsidR="005B587C" w:rsidRDefault="005B587C" w:rsidP="005B587C"/>
    <w:p w:rsidR="005B587C" w:rsidRPr="002432CA" w:rsidRDefault="002432CA" w:rsidP="002432CA">
      <w:pPr>
        <w:pStyle w:val="Prrafodelista"/>
        <w:numPr>
          <w:ilvl w:val="0"/>
          <w:numId w:val="6"/>
        </w:numPr>
        <w:spacing w:line="360" w:lineRule="auto"/>
        <w:jc w:val="both"/>
        <w:rPr>
          <w:rFonts w:ascii="Arial" w:hAnsi="Arial" w:cs="Arial"/>
          <w:sz w:val="24"/>
        </w:rPr>
      </w:pPr>
      <w:r w:rsidRPr="002432CA">
        <w:rPr>
          <w:rFonts w:ascii="Arial" w:hAnsi="Arial" w:cs="Arial"/>
          <w:sz w:val="24"/>
        </w:rPr>
        <w:t>Artículos 132 fracciones I y XVII y 512-D de la Ley Federal del Trabajo.</w:t>
      </w:r>
    </w:p>
    <w:p w:rsidR="002432CA" w:rsidRPr="002432CA" w:rsidRDefault="002432CA" w:rsidP="002432CA">
      <w:pPr>
        <w:pStyle w:val="Prrafodelista"/>
        <w:numPr>
          <w:ilvl w:val="0"/>
          <w:numId w:val="6"/>
        </w:numPr>
        <w:spacing w:line="360" w:lineRule="auto"/>
        <w:jc w:val="both"/>
        <w:rPr>
          <w:rFonts w:ascii="Arial" w:hAnsi="Arial" w:cs="Arial"/>
          <w:sz w:val="24"/>
        </w:rPr>
      </w:pPr>
      <w:r w:rsidRPr="002432CA">
        <w:rPr>
          <w:rFonts w:ascii="Arial" w:hAnsi="Arial" w:cs="Arial"/>
          <w:sz w:val="24"/>
        </w:rPr>
        <w:t xml:space="preserve">7 fracciones III, VII, XV y XXII, 17 fracción I y 18 fracciones VI y XIV del Reglamento Federal de Seguridad y Salud en el Trabajo. </w:t>
      </w:r>
    </w:p>
    <w:p w:rsidR="005B587C" w:rsidRDefault="005B587C" w:rsidP="005B587C">
      <w:pPr>
        <w:pStyle w:val="Ttulo1"/>
        <w:numPr>
          <w:ilvl w:val="0"/>
          <w:numId w:val="1"/>
        </w:numPr>
      </w:pPr>
      <w:bookmarkStart w:id="4" w:name="_Toc519072013"/>
      <w:r>
        <w:t>DEFINICIONES</w:t>
      </w:r>
      <w:bookmarkEnd w:id="4"/>
    </w:p>
    <w:p w:rsidR="000854FB" w:rsidRPr="000854FB" w:rsidRDefault="000854FB" w:rsidP="000854FB"/>
    <w:p w:rsidR="006E4565" w:rsidRPr="00357711" w:rsidRDefault="000854FB" w:rsidP="00357711">
      <w:pPr>
        <w:spacing w:line="360" w:lineRule="auto"/>
        <w:jc w:val="both"/>
        <w:rPr>
          <w:rFonts w:ascii="Arial" w:hAnsi="Arial" w:cs="Arial"/>
          <w:sz w:val="24"/>
          <w:szCs w:val="24"/>
        </w:rPr>
      </w:pPr>
      <w:r w:rsidRPr="00357711">
        <w:rPr>
          <w:rFonts w:ascii="Arial" w:hAnsi="Arial" w:cs="Arial"/>
          <w:sz w:val="24"/>
          <w:szCs w:val="24"/>
        </w:rPr>
        <w:t>Conservación: actividades de mantenimiento preventivo y correctivo para realizar las adecuaciones, modificaciones o reparaciones de los edificios, locales, instalaciones y áreas en los centros de trabajo.</w:t>
      </w:r>
    </w:p>
    <w:p w:rsidR="000854FB" w:rsidRPr="00357711" w:rsidRDefault="00357711" w:rsidP="00357711">
      <w:pPr>
        <w:spacing w:line="360" w:lineRule="auto"/>
        <w:jc w:val="both"/>
        <w:rPr>
          <w:rFonts w:ascii="Arial" w:hAnsi="Arial" w:cs="Arial"/>
          <w:sz w:val="24"/>
          <w:szCs w:val="24"/>
        </w:rPr>
      </w:pPr>
      <w:r w:rsidRPr="00357711">
        <w:rPr>
          <w:rFonts w:ascii="Arial" w:hAnsi="Arial" w:cs="Arial"/>
          <w:sz w:val="24"/>
          <w:szCs w:val="24"/>
        </w:rPr>
        <w:t>Registro: bitácora o cualquier medio magnético en el que se asienten los resultados de las verificaciones realizadas al centro de trabajo.</w:t>
      </w:r>
    </w:p>
    <w:p w:rsidR="0098074B" w:rsidRDefault="00257FE1" w:rsidP="0098074B">
      <w:pPr>
        <w:pStyle w:val="Ttulo1"/>
        <w:numPr>
          <w:ilvl w:val="0"/>
          <w:numId w:val="1"/>
        </w:numPr>
      </w:pPr>
      <w:bookmarkStart w:id="5" w:name="_Toc519072014"/>
      <w:r>
        <w:t xml:space="preserve">INSTALACIONES </w:t>
      </w:r>
      <w:r w:rsidR="0098074B">
        <w:t xml:space="preserve"> OBJETOS DE MANTENIMIENTO</w:t>
      </w:r>
      <w:bookmarkEnd w:id="5"/>
    </w:p>
    <w:p w:rsidR="00FA2698" w:rsidRPr="000528B4" w:rsidRDefault="00FA2698" w:rsidP="00FA2698">
      <w:pPr>
        <w:rPr>
          <w:sz w:val="24"/>
        </w:rPr>
      </w:pPr>
    </w:p>
    <w:p w:rsidR="00257FE1" w:rsidRPr="00BD4686" w:rsidRDefault="005C23DC" w:rsidP="005C23DC">
      <w:pPr>
        <w:pStyle w:val="Ttulo2"/>
        <w:spacing w:line="360" w:lineRule="auto"/>
      </w:pPr>
      <w:bookmarkStart w:id="6" w:name="_Toc519072015"/>
      <w:r>
        <w:t xml:space="preserve">VI.I </w:t>
      </w:r>
      <w:r w:rsidR="000528B4" w:rsidRPr="00BD4686">
        <w:t>PISOS</w:t>
      </w:r>
      <w:bookmarkEnd w:id="6"/>
    </w:p>
    <w:p w:rsidR="00FA2698" w:rsidRDefault="00FA2698" w:rsidP="005C23DC">
      <w:pPr>
        <w:spacing w:line="360" w:lineRule="auto"/>
        <w:jc w:val="both"/>
        <w:rPr>
          <w:rFonts w:ascii="Arial" w:hAnsi="Arial" w:cs="Arial"/>
          <w:sz w:val="24"/>
        </w:rPr>
      </w:pPr>
      <w:r w:rsidRPr="00FA2698">
        <w:rPr>
          <w:rFonts w:ascii="Arial" w:hAnsi="Arial" w:cs="Arial"/>
          <w:sz w:val="24"/>
        </w:rPr>
        <w:t xml:space="preserve">Para el mantenimiento de los pisos se deben evitar golpes a la superficie, roce de partículas abrasivas o desplazar objetos pesados constantemente; ya que esto puede ocasionar fisuras, piquetes o rayones a las piezas. Por lo que dependiendo del tipo del piso se efectuara su respectivo mantenimiento. </w:t>
      </w:r>
    </w:p>
    <w:p w:rsidR="00FA2698" w:rsidRPr="00472988" w:rsidRDefault="00FA2698" w:rsidP="00472988">
      <w:pPr>
        <w:pStyle w:val="Epgrafe"/>
        <w:keepNext/>
        <w:jc w:val="center"/>
        <w:rPr>
          <w:rFonts w:ascii="Arial" w:hAnsi="Arial" w:cs="Arial"/>
          <w:color w:val="auto"/>
        </w:rPr>
      </w:pPr>
      <w:r w:rsidRPr="00472988">
        <w:rPr>
          <w:rFonts w:ascii="Arial" w:hAnsi="Arial" w:cs="Arial"/>
          <w:color w:val="auto"/>
        </w:rPr>
        <w:t xml:space="preserve">Tabla </w:t>
      </w:r>
      <w:r w:rsidR="004D77BD" w:rsidRPr="00472988">
        <w:rPr>
          <w:rFonts w:ascii="Arial" w:hAnsi="Arial" w:cs="Arial"/>
          <w:color w:val="auto"/>
        </w:rPr>
        <w:fldChar w:fldCharType="begin"/>
      </w:r>
      <w:r w:rsidRPr="00472988">
        <w:rPr>
          <w:rFonts w:ascii="Arial" w:hAnsi="Arial" w:cs="Arial"/>
          <w:color w:val="auto"/>
        </w:rPr>
        <w:instrText xml:space="preserve"> SEQ Tabla \* ARABIC </w:instrText>
      </w:r>
      <w:r w:rsidR="004D77BD" w:rsidRPr="00472988">
        <w:rPr>
          <w:rFonts w:ascii="Arial" w:hAnsi="Arial" w:cs="Arial"/>
          <w:color w:val="auto"/>
        </w:rPr>
        <w:fldChar w:fldCharType="separate"/>
      </w:r>
      <w:r w:rsidR="00286D4D">
        <w:rPr>
          <w:rFonts w:ascii="Arial" w:hAnsi="Arial" w:cs="Arial"/>
          <w:noProof/>
          <w:color w:val="auto"/>
        </w:rPr>
        <w:t>1</w:t>
      </w:r>
      <w:r w:rsidR="004D77BD" w:rsidRPr="00472988">
        <w:rPr>
          <w:rFonts w:ascii="Arial" w:hAnsi="Arial" w:cs="Arial"/>
          <w:color w:val="auto"/>
        </w:rPr>
        <w:fldChar w:fldCharType="end"/>
      </w:r>
      <w:r w:rsidR="00472988" w:rsidRPr="00472988">
        <w:rPr>
          <w:rFonts w:ascii="Arial" w:hAnsi="Arial" w:cs="Arial"/>
          <w:color w:val="auto"/>
        </w:rPr>
        <w:t xml:space="preserve">. </w:t>
      </w:r>
      <w:r w:rsidR="00472988" w:rsidRPr="00472988">
        <w:rPr>
          <w:rFonts w:ascii="Arial" w:hAnsi="Arial" w:cs="Arial"/>
          <w:b w:val="0"/>
          <w:color w:val="auto"/>
        </w:rPr>
        <w:t>Mantenimiento al tipo de piso.</w:t>
      </w:r>
      <w:r w:rsidR="00472988" w:rsidRPr="00472988">
        <w:rPr>
          <w:rFonts w:ascii="Arial" w:hAnsi="Arial" w:cs="Arial"/>
          <w:color w:val="auto"/>
        </w:rPr>
        <w:t xml:space="preserve"> </w:t>
      </w:r>
    </w:p>
    <w:tbl>
      <w:tblPr>
        <w:tblStyle w:val="Tablaconcuadrcula"/>
        <w:tblW w:w="0" w:type="auto"/>
        <w:jc w:val="center"/>
        <w:tblLook w:val="04A0"/>
      </w:tblPr>
      <w:tblGrid>
        <w:gridCol w:w="4489"/>
        <w:gridCol w:w="4489"/>
      </w:tblGrid>
      <w:tr w:rsidR="00FA2698" w:rsidRPr="00FA2698" w:rsidTr="00FA2698">
        <w:trPr>
          <w:jc w:val="center"/>
        </w:trPr>
        <w:tc>
          <w:tcPr>
            <w:tcW w:w="4489" w:type="dxa"/>
          </w:tcPr>
          <w:p w:rsidR="00FA2698" w:rsidRPr="00FA2698" w:rsidRDefault="00FA2698" w:rsidP="00FA2698">
            <w:pPr>
              <w:spacing w:line="360" w:lineRule="auto"/>
              <w:jc w:val="both"/>
              <w:rPr>
                <w:rFonts w:ascii="Arial" w:hAnsi="Arial" w:cs="Arial"/>
                <w:sz w:val="20"/>
                <w:szCs w:val="24"/>
              </w:rPr>
            </w:pPr>
            <w:r w:rsidRPr="00FA2698">
              <w:rPr>
                <w:rFonts w:ascii="Arial" w:hAnsi="Arial" w:cs="Arial"/>
                <w:sz w:val="20"/>
                <w:szCs w:val="24"/>
              </w:rPr>
              <w:t>Cerámica y Porcelana</w:t>
            </w:r>
          </w:p>
          <w:p w:rsidR="00FA2698" w:rsidRPr="00FA2698" w:rsidRDefault="00FA2698" w:rsidP="00FA2698">
            <w:pPr>
              <w:spacing w:line="360" w:lineRule="auto"/>
              <w:jc w:val="both"/>
              <w:rPr>
                <w:rFonts w:ascii="Arial" w:hAnsi="Arial" w:cs="Arial"/>
                <w:sz w:val="20"/>
              </w:rPr>
            </w:pPr>
          </w:p>
        </w:tc>
        <w:tc>
          <w:tcPr>
            <w:tcW w:w="4489" w:type="dxa"/>
          </w:tcPr>
          <w:p w:rsidR="00FA2698" w:rsidRPr="00FA2698" w:rsidRDefault="00FA2698" w:rsidP="00FA2698">
            <w:pPr>
              <w:spacing w:line="360" w:lineRule="auto"/>
              <w:jc w:val="both"/>
              <w:rPr>
                <w:rFonts w:ascii="Arial" w:hAnsi="Arial" w:cs="Arial"/>
                <w:sz w:val="20"/>
                <w:szCs w:val="24"/>
              </w:rPr>
            </w:pPr>
            <w:r w:rsidRPr="00FA2698">
              <w:rPr>
                <w:rFonts w:ascii="Arial" w:hAnsi="Arial" w:cs="Arial"/>
                <w:sz w:val="20"/>
                <w:szCs w:val="24"/>
              </w:rPr>
              <w:t xml:space="preserve">Laminados (en caso que aplique) </w:t>
            </w:r>
          </w:p>
          <w:p w:rsidR="00FA2698" w:rsidRPr="00FA2698" w:rsidRDefault="00FA2698" w:rsidP="00FA2698">
            <w:pPr>
              <w:spacing w:line="360" w:lineRule="auto"/>
              <w:jc w:val="both"/>
              <w:rPr>
                <w:rFonts w:ascii="Arial" w:hAnsi="Arial" w:cs="Arial"/>
                <w:sz w:val="20"/>
              </w:rPr>
            </w:pPr>
          </w:p>
        </w:tc>
      </w:tr>
      <w:tr w:rsidR="00FA2698" w:rsidRPr="00FA2698" w:rsidTr="00FA2698">
        <w:trPr>
          <w:jc w:val="center"/>
        </w:trPr>
        <w:tc>
          <w:tcPr>
            <w:tcW w:w="4489" w:type="dxa"/>
          </w:tcPr>
          <w:p w:rsidR="00FA2698" w:rsidRPr="00FA2698" w:rsidRDefault="00FA2698" w:rsidP="00FA2698">
            <w:pPr>
              <w:spacing w:line="360" w:lineRule="auto"/>
              <w:jc w:val="both"/>
              <w:rPr>
                <w:rFonts w:ascii="Arial" w:hAnsi="Arial" w:cs="Arial"/>
                <w:sz w:val="20"/>
                <w:szCs w:val="24"/>
              </w:rPr>
            </w:pPr>
            <w:r w:rsidRPr="00FA2698">
              <w:rPr>
                <w:rFonts w:ascii="Arial" w:hAnsi="Arial" w:cs="Arial"/>
                <w:sz w:val="20"/>
                <w:szCs w:val="24"/>
              </w:rPr>
              <w:t xml:space="preserve">• El mantenimiento habitual consiste en la </w:t>
            </w:r>
            <w:r w:rsidRPr="00FA2698">
              <w:rPr>
                <w:rFonts w:ascii="Arial" w:hAnsi="Arial" w:cs="Arial"/>
                <w:sz w:val="20"/>
                <w:szCs w:val="24"/>
              </w:rPr>
              <w:lastRenderedPageBreak/>
              <w:t xml:space="preserve">limpieza periódica mediante el lavado con agua y algún líquido limpiador recomendado para estos materiales. </w:t>
            </w:r>
          </w:p>
          <w:p w:rsidR="00FA2698" w:rsidRPr="00FA2698" w:rsidRDefault="00FA2698" w:rsidP="00FA2698">
            <w:pPr>
              <w:spacing w:line="360" w:lineRule="auto"/>
              <w:jc w:val="both"/>
              <w:rPr>
                <w:rFonts w:ascii="Arial" w:hAnsi="Arial" w:cs="Arial"/>
                <w:sz w:val="20"/>
                <w:szCs w:val="24"/>
              </w:rPr>
            </w:pPr>
            <w:r w:rsidRPr="00FA2698">
              <w:rPr>
                <w:rFonts w:ascii="Arial" w:hAnsi="Arial" w:cs="Arial"/>
                <w:sz w:val="20"/>
                <w:szCs w:val="24"/>
              </w:rPr>
              <w:t xml:space="preserve">• No utilizar ceras o capas protectoras, ya que estas manchan y deterioran las piezas. Tampoco productos químicos tales como el ácido muriático o similar. </w:t>
            </w:r>
          </w:p>
          <w:p w:rsidR="00FA2698" w:rsidRPr="00FA2698" w:rsidRDefault="00FA2698" w:rsidP="00FA2698">
            <w:pPr>
              <w:spacing w:line="360" w:lineRule="auto"/>
              <w:jc w:val="both"/>
              <w:rPr>
                <w:rFonts w:ascii="Arial" w:hAnsi="Arial" w:cs="Arial"/>
                <w:sz w:val="20"/>
                <w:szCs w:val="24"/>
              </w:rPr>
            </w:pPr>
            <w:r w:rsidRPr="00FA2698">
              <w:rPr>
                <w:rFonts w:ascii="Arial" w:hAnsi="Arial" w:cs="Arial"/>
                <w:sz w:val="20"/>
                <w:szCs w:val="24"/>
              </w:rPr>
              <w:t>• En caso de derrame, se debe limpiar y secar inmediatamente la superficie ya que estos se manchan (café, vino, gaseosas, orina, entre otros).</w:t>
            </w:r>
          </w:p>
          <w:p w:rsidR="00FA2698" w:rsidRPr="00FA2698" w:rsidRDefault="00FA2698" w:rsidP="00FA2698">
            <w:pPr>
              <w:spacing w:line="360" w:lineRule="auto"/>
              <w:jc w:val="both"/>
              <w:rPr>
                <w:rFonts w:ascii="Arial" w:hAnsi="Arial" w:cs="Arial"/>
                <w:sz w:val="20"/>
              </w:rPr>
            </w:pPr>
          </w:p>
        </w:tc>
        <w:tc>
          <w:tcPr>
            <w:tcW w:w="4489" w:type="dxa"/>
          </w:tcPr>
          <w:p w:rsidR="00FA2698" w:rsidRPr="00FA2698" w:rsidRDefault="00FA2698" w:rsidP="00FA2698">
            <w:pPr>
              <w:spacing w:line="360" w:lineRule="auto"/>
              <w:jc w:val="both"/>
              <w:rPr>
                <w:rFonts w:ascii="Arial" w:hAnsi="Arial" w:cs="Arial"/>
                <w:sz w:val="20"/>
                <w:szCs w:val="24"/>
              </w:rPr>
            </w:pPr>
            <w:r w:rsidRPr="00FA2698">
              <w:rPr>
                <w:rFonts w:ascii="Arial" w:hAnsi="Arial" w:cs="Arial"/>
                <w:sz w:val="20"/>
                <w:szCs w:val="24"/>
              </w:rPr>
              <w:lastRenderedPageBreak/>
              <w:t xml:space="preserve">• El mantenimiento habitual consiste en la </w:t>
            </w:r>
            <w:r w:rsidRPr="00FA2698">
              <w:rPr>
                <w:rFonts w:ascii="Arial" w:hAnsi="Arial" w:cs="Arial"/>
                <w:sz w:val="20"/>
                <w:szCs w:val="24"/>
              </w:rPr>
              <w:lastRenderedPageBreak/>
              <w:t xml:space="preserve">limpieza periódica mediante el lavado con un paño húmedo, casi seco, y siempre en dirección de las vetas del piso. No utilizar ceras, limpiadores de pisos, detergentes o jabones abrasivos. </w:t>
            </w:r>
          </w:p>
          <w:p w:rsidR="00FA2698" w:rsidRPr="00FA2698" w:rsidRDefault="00FA2698" w:rsidP="00FA2698">
            <w:pPr>
              <w:spacing w:line="360" w:lineRule="auto"/>
              <w:jc w:val="both"/>
              <w:rPr>
                <w:rFonts w:ascii="Arial" w:hAnsi="Arial" w:cs="Arial"/>
                <w:sz w:val="20"/>
                <w:szCs w:val="24"/>
              </w:rPr>
            </w:pPr>
            <w:r w:rsidRPr="00FA2698">
              <w:rPr>
                <w:rFonts w:ascii="Arial" w:hAnsi="Arial" w:cs="Arial"/>
                <w:sz w:val="20"/>
                <w:szCs w:val="24"/>
              </w:rPr>
              <w:t xml:space="preserve">• Se debe limpiar de inmediato cualquier derrame de líquido ya que este daña seriamente la superficie. </w:t>
            </w:r>
          </w:p>
          <w:p w:rsidR="00FA2698" w:rsidRPr="00FA2698" w:rsidRDefault="00FA2698" w:rsidP="00FA2698">
            <w:pPr>
              <w:spacing w:line="360" w:lineRule="auto"/>
              <w:jc w:val="both"/>
              <w:rPr>
                <w:rFonts w:ascii="Arial" w:hAnsi="Arial" w:cs="Arial"/>
                <w:sz w:val="20"/>
              </w:rPr>
            </w:pPr>
          </w:p>
        </w:tc>
      </w:tr>
    </w:tbl>
    <w:p w:rsidR="00FA2698" w:rsidRPr="00FA2698" w:rsidRDefault="00FA2698" w:rsidP="00FA2698">
      <w:pPr>
        <w:spacing w:line="360" w:lineRule="auto"/>
        <w:jc w:val="both"/>
        <w:rPr>
          <w:rFonts w:ascii="Arial" w:hAnsi="Arial" w:cs="Arial"/>
          <w:b/>
          <w:sz w:val="24"/>
          <w:szCs w:val="24"/>
        </w:rPr>
      </w:pPr>
    </w:p>
    <w:p w:rsidR="00B23F7A" w:rsidRDefault="004D77BD" w:rsidP="0098074B">
      <w:r w:rsidRPr="004D77BD">
        <w:rPr>
          <w:noProof/>
          <w:lang w:eastAsia="es-MX"/>
        </w:rPr>
        <w:pict>
          <v:shapetype id="_x0000_t202" coordsize="21600,21600" o:spt="202" path="m,l,21600r21600,l21600,xe">
            <v:stroke joinstyle="miter"/>
            <v:path gradientshapeok="t" o:connecttype="rect"/>
          </v:shapetype>
          <v:shape id="_x0000_s2050" type="#_x0000_t202" style="position:absolute;margin-left:173.7pt;margin-top:153.05pt;width:129.75pt;height:93.35pt;z-index:251658240" stroked="f">
            <v:textbox>
              <w:txbxContent>
                <w:p w:rsidR="00B23F7A" w:rsidRDefault="00B23F7A">
                  <w:r>
                    <w:rPr>
                      <w:noProof/>
                      <w:lang w:val="es-ES" w:eastAsia="es-ES"/>
                    </w:rPr>
                    <w:drawing>
                      <wp:inline distT="0" distB="0" distL="0" distR="0">
                        <wp:extent cx="1447800" cy="1028700"/>
                        <wp:effectExtent l="19050" t="0" r="0" b="0"/>
                        <wp:docPr id="3"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9"/>
                                <a:srcRect/>
                                <a:stretch>
                                  <a:fillRect/>
                                </a:stretch>
                              </pic:blipFill>
                              <pic:spPr bwMode="auto">
                                <a:xfrm>
                                  <a:off x="0" y="0"/>
                                  <a:ext cx="1459680" cy="1037141"/>
                                </a:xfrm>
                                <a:prstGeom prst="rect">
                                  <a:avLst/>
                                </a:prstGeom>
                                <a:noFill/>
                                <a:ln w="9525">
                                  <a:noFill/>
                                  <a:miter lim="800000"/>
                                  <a:headEnd/>
                                  <a:tailEnd/>
                                </a:ln>
                              </pic:spPr>
                            </pic:pic>
                          </a:graphicData>
                        </a:graphic>
                      </wp:inline>
                    </w:drawing>
                  </w:r>
                </w:p>
              </w:txbxContent>
            </v:textbox>
          </v:shape>
        </w:pict>
      </w:r>
      <w:r w:rsidR="00B23F7A">
        <w:rPr>
          <w:noProof/>
          <w:lang w:val="es-ES" w:eastAsia="es-ES"/>
        </w:rPr>
        <w:drawing>
          <wp:inline distT="0" distB="0" distL="0" distR="0">
            <wp:extent cx="6019800" cy="4829175"/>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E4565" w:rsidRPr="00472988" w:rsidRDefault="00FA2698" w:rsidP="00FA2698">
      <w:pPr>
        <w:pStyle w:val="Epgrafe"/>
        <w:jc w:val="center"/>
        <w:rPr>
          <w:rFonts w:ascii="Arial" w:hAnsi="Arial" w:cs="Arial"/>
          <w:color w:val="auto"/>
        </w:rPr>
      </w:pPr>
      <w:r w:rsidRPr="00472988">
        <w:rPr>
          <w:rFonts w:ascii="Arial" w:hAnsi="Arial" w:cs="Arial"/>
          <w:color w:val="auto"/>
        </w:rPr>
        <w:t xml:space="preserve">Ilustración </w:t>
      </w:r>
      <w:r w:rsidR="004D77BD" w:rsidRPr="00472988">
        <w:rPr>
          <w:rFonts w:ascii="Arial" w:hAnsi="Arial" w:cs="Arial"/>
          <w:color w:val="auto"/>
        </w:rPr>
        <w:fldChar w:fldCharType="begin"/>
      </w:r>
      <w:r w:rsidRPr="00472988">
        <w:rPr>
          <w:rFonts w:ascii="Arial" w:hAnsi="Arial" w:cs="Arial"/>
          <w:color w:val="auto"/>
        </w:rPr>
        <w:instrText xml:space="preserve"> SEQ Ilustración \* ARABIC </w:instrText>
      </w:r>
      <w:r w:rsidR="004D77BD" w:rsidRPr="00472988">
        <w:rPr>
          <w:rFonts w:ascii="Arial" w:hAnsi="Arial" w:cs="Arial"/>
          <w:color w:val="auto"/>
        </w:rPr>
        <w:fldChar w:fldCharType="separate"/>
      </w:r>
      <w:r w:rsidR="000566FD">
        <w:rPr>
          <w:rFonts w:ascii="Arial" w:hAnsi="Arial" w:cs="Arial"/>
          <w:noProof/>
          <w:color w:val="auto"/>
        </w:rPr>
        <w:t>1</w:t>
      </w:r>
      <w:r w:rsidR="004D77BD" w:rsidRPr="00472988">
        <w:rPr>
          <w:rFonts w:ascii="Arial" w:hAnsi="Arial" w:cs="Arial"/>
          <w:color w:val="auto"/>
        </w:rPr>
        <w:fldChar w:fldCharType="end"/>
      </w:r>
      <w:r w:rsidRPr="00472988">
        <w:rPr>
          <w:rFonts w:ascii="Arial" w:hAnsi="Arial" w:cs="Arial"/>
          <w:color w:val="auto"/>
        </w:rPr>
        <w:t>.</w:t>
      </w:r>
      <w:r w:rsidR="00472988">
        <w:rPr>
          <w:rFonts w:ascii="Arial" w:hAnsi="Arial" w:cs="Arial"/>
          <w:color w:val="auto"/>
        </w:rPr>
        <w:t xml:space="preserve"> </w:t>
      </w:r>
      <w:r w:rsidRPr="00472988">
        <w:rPr>
          <w:rFonts w:ascii="Arial" w:hAnsi="Arial" w:cs="Arial"/>
          <w:b w:val="0"/>
          <w:color w:val="auto"/>
        </w:rPr>
        <w:t xml:space="preserve">Consideraciones generales del piso </w:t>
      </w:r>
      <w:r w:rsidR="00A10381">
        <w:rPr>
          <w:rFonts w:ascii="Arial" w:hAnsi="Arial" w:cs="Arial"/>
          <w:b w:val="0"/>
          <w:color w:val="auto"/>
        </w:rPr>
        <w:t>(</w:t>
      </w:r>
      <w:r w:rsidRPr="00472988">
        <w:rPr>
          <w:rFonts w:ascii="Arial" w:hAnsi="Arial" w:cs="Arial"/>
          <w:b w:val="0"/>
          <w:color w:val="auto"/>
        </w:rPr>
        <w:t>NOM-001-STPS-2010</w:t>
      </w:r>
      <w:r w:rsidR="00A10381">
        <w:rPr>
          <w:rFonts w:ascii="Arial" w:hAnsi="Arial" w:cs="Arial"/>
          <w:b w:val="0"/>
          <w:color w:val="auto"/>
        </w:rPr>
        <w:t xml:space="preserve">). </w:t>
      </w:r>
    </w:p>
    <w:p w:rsidR="00FA2698" w:rsidRPr="00FA2698" w:rsidRDefault="00FA2698" w:rsidP="00FA2698"/>
    <w:p w:rsidR="0098074B" w:rsidRPr="000528B4" w:rsidRDefault="005C23DC" w:rsidP="005C23DC">
      <w:pPr>
        <w:pStyle w:val="Ttulo2"/>
        <w:spacing w:line="360" w:lineRule="auto"/>
      </w:pPr>
      <w:bookmarkStart w:id="7" w:name="_Toc519072016"/>
      <w:r>
        <w:t xml:space="preserve">VI.II </w:t>
      </w:r>
      <w:r w:rsidR="000528B4" w:rsidRPr="000528B4">
        <w:t>PAREDES</w:t>
      </w:r>
      <w:bookmarkEnd w:id="7"/>
    </w:p>
    <w:p w:rsidR="00472988" w:rsidRPr="00A10381" w:rsidRDefault="00472988" w:rsidP="005C23DC">
      <w:pPr>
        <w:spacing w:line="360" w:lineRule="auto"/>
        <w:jc w:val="both"/>
        <w:rPr>
          <w:rFonts w:ascii="Arial" w:hAnsi="Arial" w:cs="Arial"/>
          <w:b/>
          <w:sz w:val="28"/>
        </w:rPr>
      </w:pPr>
      <w:r w:rsidRPr="00A10381">
        <w:rPr>
          <w:rFonts w:ascii="Arial" w:hAnsi="Arial" w:cs="Arial"/>
          <w:sz w:val="24"/>
        </w:rPr>
        <w:t>Se deben evitar golpes o raspones a la superficie, así como exposición al agua o la humedad. Tener especial cuidado al desplazar muebles para evitar golpear, raspar o manchar la superficie. Debido a que la mayoría de los centros de trabajo son construidos  con concreto y se pueden presentar fisuras de diversos anchos, largos y profundidades. Por lo que es importante diferenciar aquellas que pueden ocasionar problemas al centro de trabajo, o las que sólo provocan problemas de tipo estético, que también deben ser reparadas o tratadas.</w:t>
      </w:r>
    </w:p>
    <w:p w:rsidR="00472988" w:rsidRDefault="004D77BD" w:rsidP="0098074B">
      <w:r w:rsidRPr="004D77BD">
        <w:rPr>
          <w:noProof/>
          <w:lang w:eastAsia="es-MX"/>
        </w:rPr>
        <w:pict>
          <v:shape id="_x0000_s2051" type="#_x0000_t202" style="position:absolute;margin-left:190.95pt;margin-top:137.15pt;width:106.5pt;height:71.25pt;z-index:251659264" stroked="f">
            <v:textbox>
              <w:txbxContent>
                <w:p w:rsidR="00A10381" w:rsidRDefault="00A10381">
                  <w:r>
                    <w:rPr>
                      <w:noProof/>
                      <w:lang w:val="es-ES" w:eastAsia="es-ES"/>
                    </w:rPr>
                    <w:drawing>
                      <wp:inline distT="0" distB="0" distL="0" distR="0">
                        <wp:extent cx="1160145" cy="809625"/>
                        <wp:effectExtent l="19050" t="0" r="1905" b="0"/>
                        <wp:docPr id="9" name="Imagen 4" descr="Resultado de imagen para mantenimiento a parede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ntenimiento a paredes manual"/>
                                <pic:cNvPicPr>
                                  <a:picLocks noChangeAspect="1" noChangeArrowheads="1"/>
                                </pic:cNvPicPr>
                              </pic:nvPicPr>
                              <pic:blipFill>
                                <a:blip r:embed="rId14"/>
                                <a:srcRect/>
                                <a:stretch>
                                  <a:fillRect/>
                                </a:stretch>
                              </pic:blipFill>
                              <pic:spPr bwMode="auto">
                                <a:xfrm>
                                  <a:off x="0" y="0"/>
                                  <a:ext cx="1160145" cy="809625"/>
                                </a:xfrm>
                                <a:prstGeom prst="rect">
                                  <a:avLst/>
                                </a:prstGeom>
                                <a:noFill/>
                                <a:ln w="9525">
                                  <a:noFill/>
                                  <a:miter lim="800000"/>
                                  <a:headEnd/>
                                  <a:tailEnd/>
                                </a:ln>
                              </pic:spPr>
                            </pic:pic>
                          </a:graphicData>
                        </a:graphic>
                      </wp:inline>
                    </w:drawing>
                  </w:r>
                </w:p>
              </w:txbxContent>
            </v:textbox>
          </v:shape>
        </w:pict>
      </w:r>
      <w:r w:rsidR="00472988">
        <w:rPr>
          <w:noProof/>
          <w:lang w:val="es-ES" w:eastAsia="es-ES"/>
        </w:rPr>
        <w:drawing>
          <wp:inline distT="0" distB="0" distL="0" distR="0">
            <wp:extent cx="6181725" cy="4514850"/>
            <wp:effectExtent l="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E4565" w:rsidRPr="00A10381" w:rsidRDefault="00A10381" w:rsidP="00A10381">
      <w:pPr>
        <w:pStyle w:val="Epgrafe"/>
        <w:jc w:val="center"/>
        <w:rPr>
          <w:rFonts w:ascii="Arial" w:hAnsi="Arial" w:cs="Arial"/>
          <w:color w:val="auto"/>
        </w:rPr>
      </w:pPr>
      <w:r w:rsidRPr="00A10381">
        <w:rPr>
          <w:rFonts w:ascii="Arial" w:hAnsi="Arial" w:cs="Arial"/>
          <w:color w:val="auto"/>
        </w:rPr>
        <w:t xml:space="preserve">Ilustración </w:t>
      </w:r>
      <w:r w:rsidR="004D77BD" w:rsidRPr="00A10381">
        <w:rPr>
          <w:rFonts w:ascii="Arial" w:hAnsi="Arial" w:cs="Arial"/>
          <w:color w:val="auto"/>
        </w:rPr>
        <w:fldChar w:fldCharType="begin"/>
      </w:r>
      <w:r w:rsidRPr="00A10381">
        <w:rPr>
          <w:rFonts w:ascii="Arial" w:hAnsi="Arial" w:cs="Arial"/>
          <w:color w:val="auto"/>
        </w:rPr>
        <w:instrText xml:space="preserve"> SEQ Ilustración \* ARABIC </w:instrText>
      </w:r>
      <w:r w:rsidR="004D77BD" w:rsidRPr="00A10381">
        <w:rPr>
          <w:rFonts w:ascii="Arial" w:hAnsi="Arial" w:cs="Arial"/>
          <w:color w:val="auto"/>
        </w:rPr>
        <w:fldChar w:fldCharType="separate"/>
      </w:r>
      <w:r w:rsidR="000566FD">
        <w:rPr>
          <w:rFonts w:ascii="Arial" w:hAnsi="Arial" w:cs="Arial"/>
          <w:noProof/>
          <w:color w:val="auto"/>
        </w:rPr>
        <w:t>2</w:t>
      </w:r>
      <w:r w:rsidR="004D77BD" w:rsidRPr="00A10381">
        <w:rPr>
          <w:rFonts w:ascii="Arial" w:hAnsi="Arial" w:cs="Arial"/>
          <w:color w:val="auto"/>
        </w:rPr>
        <w:fldChar w:fldCharType="end"/>
      </w:r>
      <w:r w:rsidRPr="00A10381">
        <w:rPr>
          <w:rFonts w:ascii="Arial" w:hAnsi="Arial" w:cs="Arial"/>
          <w:color w:val="auto"/>
        </w:rPr>
        <w:t xml:space="preserve">. </w:t>
      </w:r>
      <w:r w:rsidRPr="00A10381">
        <w:rPr>
          <w:rFonts w:ascii="Arial" w:hAnsi="Arial" w:cs="Arial"/>
          <w:b w:val="0"/>
          <w:color w:val="auto"/>
        </w:rPr>
        <w:t>Consideraciones generales en las paredes (NOM-001-STPS-2010).</w:t>
      </w:r>
    </w:p>
    <w:p w:rsidR="006E4565" w:rsidRDefault="006E4565" w:rsidP="0098074B"/>
    <w:p w:rsidR="006E4565" w:rsidRDefault="006E4565" w:rsidP="0098074B"/>
    <w:p w:rsidR="006E4565" w:rsidRDefault="006E4565" w:rsidP="0098074B"/>
    <w:p w:rsidR="006E4565" w:rsidRPr="000528B4" w:rsidRDefault="005C23DC" w:rsidP="005C23DC">
      <w:pPr>
        <w:pStyle w:val="Ttulo2"/>
        <w:spacing w:line="360" w:lineRule="auto"/>
      </w:pPr>
      <w:bookmarkStart w:id="8" w:name="_Toc519072017"/>
      <w:r>
        <w:t xml:space="preserve">VI.III </w:t>
      </w:r>
      <w:r w:rsidR="000528B4" w:rsidRPr="000528B4">
        <w:t>SISTEMAS DE VENTILACIÓN</w:t>
      </w:r>
      <w:bookmarkEnd w:id="8"/>
      <w:r w:rsidR="000528B4" w:rsidRPr="000528B4">
        <w:t xml:space="preserve"> </w:t>
      </w:r>
    </w:p>
    <w:p w:rsidR="00F70C03" w:rsidRPr="00F70C03" w:rsidRDefault="00F70C03" w:rsidP="005C23DC">
      <w:pPr>
        <w:spacing w:line="360" w:lineRule="auto"/>
        <w:jc w:val="both"/>
        <w:rPr>
          <w:rFonts w:ascii="Arial" w:hAnsi="Arial" w:cs="Arial"/>
          <w:b/>
          <w:sz w:val="40"/>
        </w:rPr>
      </w:pPr>
      <w:r>
        <w:rPr>
          <w:rFonts w:ascii="Arial" w:hAnsi="Arial" w:cs="Arial"/>
          <w:sz w:val="24"/>
        </w:rPr>
        <w:t>La</w:t>
      </w:r>
      <w:r w:rsidRPr="00C05B14">
        <w:rPr>
          <w:rFonts w:ascii="Arial" w:hAnsi="Arial" w:cs="Arial"/>
          <w:sz w:val="24"/>
        </w:rPr>
        <w:t xml:space="preserve"> limpieza </w:t>
      </w:r>
      <w:r>
        <w:rPr>
          <w:rFonts w:ascii="Arial" w:hAnsi="Arial" w:cs="Arial"/>
          <w:sz w:val="24"/>
        </w:rPr>
        <w:t xml:space="preserve">del sistema de ventilación artificial </w:t>
      </w:r>
      <w:r w:rsidRPr="00C05B14">
        <w:rPr>
          <w:rFonts w:ascii="Arial" w:hAnsi="Arial" w:cs="Arial"/>
          <w:sz w:val="24"/>
        </w:rPr>
        <w:t>depende del equipo instalado y de las condiciones del ambiente del área o local.</w:t>
      </w:r>
      <w:r>
        <w:rPr>
          <w:rFonts w:ascii="Arial" w:hAnsi="Arial" w:cs="Arial"/>
          <w:sz w:val="24"/>
        </w:rPr>
        <w:t xml:space="preserve"> Por lo que en el programa anual de mantenimiento preventivo o correctivo del sistema de ventilación artificial se informa con mayor detalle. </w:t>
      </w:r>
    </w:p>
    <w:p w:rsidR="00A10381" w:rsidRDefault="004D77BD" w:rsidP="0098074B">
      <w:r w:rsidRPr="004D77BD">
        <w:rPr>
          <w:noProof/>
          <w:lang w:eastAsia="es-MX"/>
        </w:rPr>
        <w:pict>
          <v:shape id="_x0000_s2052" type="#_x0000_t202" style="position:absolute;margin-left:163.2pt;margin-top:16.8pt;width:128.25pt;height:55.5pt;z-index:251660288" stroked="f">
            <v:textbox>
              <w:txbxContent>
                <w:p w:rsidR="00D13E28" w:rsidRDefault="00D13E28">
                  <w:r>
                    <w:rPr>
                      <w:noProof/>
                      <w:lang w:val="es-ES" w:eastAsia="es-ES"/>
                    </w:rPr>
                    <w:drawing>
                      <wp:inline distT="0" distB="0" distL="0" distR="0">
                        <wp:extent cx="1432560" cy="609600"/>
                        <wp:effectExtent l="19050" t="0" r="0" b="0"/>
                        <wp:docPr id="11"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9"/>
                                <a:srcRect/>
                                <a:stretch>
                                  <a:fillRect/>
                                </a:stretch>
                              </pic:blipFill>
                              <pic:spPr bwMode="auto">
                                <a:xfrm>
                                  <a:off x="0" y="0"/>
                                  <a:ext cx="1436370" cy="611221"/>
                                </a:xfrm>
                                <a:prstGeom prst="rect">
                                  <a:avLst/>
                                </a:prstGeom>
                                <a:noFill/>
                                <a:ln w="9525">
                                  <a:noFill/>
                                  <a:miter lim="800000"/>
                                  <a:headEnd/>
                                  <a:tailEnd/>
                                </a:ln>
                              </pic:spPr>
                            </pic:pic>
                          </a:graphicData>
                        </a:graphic>
                      </wp:inline>
                    </w:drawing>
                  </w:r>
                </w:p>
              </w:txbxContent>
            </v:textbox>
          </v:shape>
        </w:pict>
      </w:r>
      <w:r w:rsidR="00F70C03">
        <w:rPr>
          <w:noProof/>
          <w:lang w:val="es-ES" w:eastAsia="es-ES"/>
        </w:rPr>
        <w:drawing>
          <wp:inline distT="0" distB="0" distL="0" distR="0">
            <wp:extent cx="5753100" cy="2019300"/>
            <wp:effectExtent l="19050" t="0" r="1905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13E28" w:rsidRPr="00A116E5" w:rsidRDefault="00A116E5" w:rsidP="00A116E5">
      <w:pPr>
        <w:pStyle w:val="Epgrafe"/>
        <w:jc w:val="center"/>
        <w:rPr>
          <w:rFonts w:ascii="Arial" w:hAnsi="Arial" w:cs="Arial"/>
          <w:b w:val="0"/>
          <w:color w:val="auto"/>
        </w:rPr>
      </w:pPr>
      <w:r w:rsidRPr="00A116E5">
        <w:rPr>
          <w:rFonts w:ascii="Arial" w:hAnsi="Arial" w:cs="Arial"/>
          <w:color w:val="auto"/>
        </w:rPr>
        <w:t xml:space="preserve">Ilustración </w:t>
      </w:r>
      <w:r w:rsidR="004D77BD" w:rsidRPr="00A116E5">
        <w:rPr>
          <w:rFonts w:ascii="Arial" w:hAnsi="Arial" w:cs="Arial"/>
          <w:color w:val="auto"/>
        </w:rPr>
        <w:fldChar w:fldCharType="begin"/>
      </w:r>
      <w:r w:rsidRPr="00A116E5">
        <w:rPr>
          <w:rFonts w:ascii="Arial" w:hAnsi="Arial" w:cs="Arial"/>
          <w:color w:val="auto"/>
        </w:rPr>
        <w:instrText xml:space="preserve"> SEQ Ilustración \* ARABIC </w:instrText>
      </w:r>
      <w:r w:rsidR="004D77BD" w:rsidRPr="00A116E5">
        <w:rPr>
          <w:rFonts w:ascii="Arial" w:hAnsi="Arial" w:cs="Arial"/>
          <w:color w:val="auto"/>
        </w:rPr>
        <w:fldChar w:fldCharType="separate"/>
      </w:r>
      <w:r w:rsidR="000566FD">
        <w:rPr>
          <w:rFonts w:ascii="Arial" w:hAnsi="Arial" w:cs="Arial"/>
          <w:noProof/>
          <w:color w:val="auto"/>
        </w:rPr>
        <w:t>3</w:t>
      </w:r>
      <w:r w:rsidR="004D77BD" w:rsidRPr="00A116E5">
        <w:rPr>
          <w:rFonts w:ascii="Arial" w:hAnsi="Arial" w:cs="Arial"/>
          <w:color w:val="auto"/>
        </w:rPr>
        <w:fldChar w:fldCharType="end"/>
      </w:r>
      <w:r w:rsidRPr="00A116E5">
        <w:rPr>
          <w:rFonts w:ascii="Arial" w:hAnsi="Arial" w:cs="Arial"/>
          <w:color w:val="auto"/>
        </w:rPr>
        <w:t xml:space="preserve">. </w:t>
      </w:r>
      <w:r w:rsidRPr="00A116E5">
        <w:rPr>
          <w:rFonts w:ascii="Arial" w:hAnsi="Arial" w:cs="Arial"/>
          <w:b w:val="0"/>
          <w:color w:val="auto"/>
        </w:rPr>
        <w:t>Consideraciones generales en sistemas de ventilación artificial (NOM-001-STPS-2010).</w:t>
      </w:r>
    </w:p>
    <w:p w:rsidR="00A116E5" w:rsidRDefault="00A116E5" w:rsidP="00A10381">
      <w:pPr>
        <w:jc w:val="both"/>
        <w:rPr>
          <w:rFonts w:ascii="Arial" w:hAnsi="Arial" w:cs="Arial"/>
          <w:b/>
          <w:sz w:val="24"/>
        </w:rPr>
      </w:pPr>
    </w:p>
    <w:p w:rsidR="00A10381" w:rsidRPr="000528B4" w:rsidRDefault="005C23DC" w:rsidP="005C23DC">
      <w:pPr>
        <w:pStyle w:val="Ttulo2"/>
        <w:spacing w:line="360" w:lineRule="auto"/>
      </w:pPr>
      <w:bookmarkStart w:id="9" w:name="_Toc519072018"/>
      <w:r>
        <w:t xml:space="preserve">VI.IV </w:t>
      </w:r>
      <w:r w:rsidR="00A10381" w:rsidRPr="000528B4">
        <w:t>T</w:t>
      </w:r>
      <w:r w:rsidR="000528B4" w:rsidRPr="000528B4">
        <w:t>ECHOS</w:t>
      </w:r>
      <w:bookmarkEnd w:id="9"/>
    </w:p>
    <w:p w:rsidR="00A116E5" w:rsidRPr="00B60D75" w:rsidRDefault="00A116E5" w:rsidP="005C23DC">
      <w:pPr>
        <w:spacing w:line="360" w:lineRule="auto"/>
        <w:jc w:val="both"/>
        <w:rPr>
          <w:rFonts w:ascii="Arial" w:hAnsi="Arial" w:cs="Arial"/>
          <w:b/>
        </w:rPr>
      </w:pPr>
      <w:r w:rsidRPr="00B60D75">
        <w:rPr>
          <w:rFonts w:ascii="Arial" w:hAnsi="Arial" w:cs="Arial"/>
          <w:sz w:val="24"/>
          <w:szCs w:val="26"/>
          <w:shd w:val="clear" w:color="auto" w:fill="FFFFFF"/>
        </w:rPr>
        <w:t>Al menos una o dos veces al año, es recomendable revisar todos los techos, especialmente las zonas más sensibles, como los bordes de las ventanas o claraboyas, y los lugares por donde pasan las tuberías. Esto permitirá, por ejemplo, localizar una posible fuga de agua antes de que se forme una gotera más problemática y de difícil solución. Puede ser recomendable, además, como parte del mantenimiento, volver a pintar el techo para que muestre su mejor aspecto, aunque todo dependerá de las condiciones en que se encuentre</w:t>
      </w:r>
      <w:r w:rsidR="00B60D75">
        <w:rPr>
          <w:rFonts w:ascii="Arial" w:hAnsi="Arial" w:cs="Arial"/>
          <w:sz w:val="24"/>
          <w:szCs w:val="26"/>
          <w:shd w:val="clear" w:color="auto" w:fill="FFFFFF"/>
        </w:rPr>
        <w:t xml:space="preserve">. </w:t>
      </w:r>
    </w:p>
    <w:p w:rsidR="00A116E5" w:rsidRDefault="00A116E5" w:rsidP="00A10381">
      <w:pPr>
        <w:jc w:val="both"/>
        <w:rPr>
          <w:rFonts w:ascii="Arial" w:hAnsi="Arial" w:cs="Arial"/>
          <w:b/>
          <w:sz w:val="24"/>
        </w:rPr>
      </w:pPr>
    </w:p>
    <w:p w:rsidR="00A10381" w:rsidRDefault="004D77BD" w:rsidP="00A10381">
      <w:pPr>
        <w:jc w:val="both"/>
        <w:rPr>
          <w:rFonts w:ascii="Arial" w:hAnsi="Arial" w:cs="Arial"/>
          <w:b/>
          <w:sz w:val="24"/>
        </w:rPr>
      </w:pPr>
      <w:r w:rsidRPr="004D77BD">
        <w:rPr>
          <w:rFonts w:ascii="Arial" w:hAnsi="Arial" w:cs="Arial"/>
          <w:b/>
          <w:noProof/>
          <w:sz w:val="24"/>
          <w:lang w:eastAsia="es-MX"/>
        </w:rPr>
        <w:lastRenderedPageBreak/>
        <w:pict>
          <v:shape id="_x0000_s2053" type="#_x0000_t202" style="position:absolute;left:0;text-align:left;margin-left:181.2pt;margin-top:96.6pt;width:87pt;height:77.25pt;z-index:251661312" stroked="f">
            <v:textbox>
              <w:txbxContent>
                <w:p w:rsidR="00A116E5" w:rsidRDefault="00A116E5">
                  <w:r>
                    <w:rPr>
                      <w:noProof/>
                      <w:lang w:val="es-ES" w:eastAsia="es-ES"/>
                    </w:rPr>
                    <w:drawing>
                      <wp:inline distT="0" distB="0" distL="0" distR="0">
                        <wp:extent cx="904875" cy="895350"/>
                        <wp:effectExtent l="19050" t="0" r="9525" b="0"/>
                        <wp:docPr id="13"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24"/>
                                <a:srcRect/>
                                <a:stretch>
                                  <a:fillRect/>
                                </a:stretch>
                              </pic:blipFill>
                              <pic:spPr bwMode="auto">
                                <a:xfrm>
                                  <a:off x="0" y="0"/>
                                  <a:ext cx="904875" cy="895350"/>
                                </a:xfrm>
                                <a:prstGeom prst="rect">
                                  <a:avLst/>
                                </a:prstGeom>
                                <a:noFill/>
                                <a:ln w="9525">
                                  <a:noFill/>
                                  <a:miter lim="800000"/>
                                  <a:headEnd/>
                                  <a:tailEnd/>
                                </a:ln>
                              </pic:spPr>
                            </pic:pic>
                          </a:graphicData>
                        </a:graphic>
                      </wp:inline>
                    </w:drawing>
                  </w:r>
                </w:p>
              </w:txbxContent>
            </v:textbox>
          </v:shape>
        </w:pict>
      </w:r>
      <w:r w:rsidR="00A116E5">
        <w:rPr>
          <w:rFonts w:ascii="Arial" w:hAnsi="Arial" w:cs="Arial"/>
          <w:b/>
          <w:noProof/>
          <w:sz w:val="24"/>
          <w:lang w:val="es-ES" w:eastAsia="es-ES"/>
        </w:rPr>
        <w:drawing>
          <wp:inline distT="0" distB="0" distL="0" distR="0">
            <wp:extent cx="5705475" cy="3476625"/>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10381" w:rsidRPr="00A116E5" w:rsidRDefault="00A116E5" w:rsidP="00A116E5">
      <w:pPr>
        <w:pStyle w:val="Epgrafe"/>
        <w:jc w:val="center"/>
        <w:rPr>
          <w:rFonts w:ascii="Arial" w:hAnsi="Arial" w:cs="Arial"/>
          <w:b w:val="0"/>
          <w:color w:val="auto"/>
          <w:sz w:val="24"/>
        </w:rPr>
      </w:pPr>
      <w:r w:rsidRPr="00A116E5">
        <w:rPr>
          <w:rFonts w:ascii="Arial" w:hAnsi="Arial" w:cs="Arial"/>
          <w:color w:val="auto"/>
        </w:rPr>
        <w:t xml:space="preserve">Ilustración </w:t>
      </w:r>
      <w:r w:rsidR="004D77BD" w:rsidRPr="00A116E5">
        <w:rPr>
          <w:rFonts w:ascii="Arial" w:hAnsi="Arial" w:cs="Arial"/>
          <w:color w:val="auto"/>
        </w:rPr>
        <w:fldChar w:fldCharType="begin"/>
      </w:r>
      <w:r w:rsidRPr="00A116E5">
        <w:rPr>
          <w:rFonts w:ascii="Arial" w:hAnsi="Arial" w:cs="Arial"/>
          <w:color w:val="auto"/>
        </w:rPr>
        <w:instrText xml:space="preserve"> SEQ Ilustración \* ARABIC </w:instrText>
      </w:r>
      <w:r w:rsidR="004D77BD" w:rsidRPr="00A116E5">
        <w:rPr>
          <w:rFonts w:ascii="Arial" w:hAnsi="Arial" w:cs="Arial"/>
          <w:color w:val="auto"/>
        </w:rPr>
        <w:fldChar w:fldCharType="separate"/>
      </w:r>
      <w:r w:rsidR="000566FD">
        <w:rPr>
          <w:rFonts w:ascii="Arial" w:hAnsi="Arial" w:cs="Arial"/>
          <w:noProof/>
          <w:color w:val="auto"/>
        </w:rPr>
        <w:t>4</w:t>
      </w:r>
      <w:r w:rsidR="004D77BD" w:rsidRPr="00A116E5">
        <w:rPr>
          <w:rFonts w:ascii="Arial" w:hAnsi="Arial" w:cs="Arial"/>
          <w:color w:val="auto"/>
        </w:rPr>
        <w:fldChar w:fldCharType="end"/>
      </w:r>
      <w:r w:rsidRPr="00A116E5">
        <w:rPr>
          <w:rFonts w:ascii="Arial" w:hAnsi="Arial" w:cs="Arial"/>
          <w:color w:val="auto"/>
        </w:rPr>
        <w:t>.</w:t>
      </w:r>
      <w:r w:rsidRPr="00A116E5">
        <w:rPr>
          <w:rFonts w:ascii="Arial" w:hAnsi="Arial" w:cs="Arial"/>
          <w:b w:val="0"/>
          <w:color w:val="auto"/>
        </w:rPr>
        <w:t xml:space="preserve"> Consideraciones generales en techos (NOM-001-STPS-2008).</w:t>
      </w:r>
    </w:p>
    <w:p w:rsidR="00B60D75" w:rsidRPr="000528B4" w:rsidRDefault="005C23DC" w:rsidP="005C23DC">
      <w:pPr>
        <w:pStyle w:val="Ttulo2"/>
        <w:spacing w:line="360" w:lineRule="auto"/>
      </w:pPr>
      <w:bookmarkStart w:id="10" w:name="_Toc519072019"/>
      <w:r>
        <w:t xml:space="preserve">VI.V </w:t>
      </w:r>
      <w:r w:rsidR="00B60D75" w:rsidRPr="000528B4">
        <w:t xml:space="preserve">RAMPA </w:t>
      </w:r>
      <w:r w:rsidR="00FC14BD">
        <w:t>PARA EL TRÁNSITO DE VEHÍCULOS</w:t>
      </w:r>
      <w:bookmarkEnd w:id="10"/>
    </w:p>
    <w:p w:rsidR="00B60D75" w:rsidRPr="00B60D75" w:rsidRDefault="00B60D75" w:rsidP="005C23DC">
      <w:pPr>
        <w:spacing w:line="360" w:lineRule="auto"/>
        <w:rPr>
          <w:rFonts w:ascii="Arial" w:hAnsi="Arial" w:cs="Arial"/>
          <w:sz w:val="24"/>
        </w:rPr>
      </w:pPr>
      <w:r w:rsidRPr="00B60D75">
        <w:rPr>
          <w:rFonts w:ascii="Arial" w:hAnsi="Arial" w:cs="Arial"/>
          <w:sz w:val="24"/>
        </w:rPr>
        <w:t>Se establece el siguiente mecanismo de mantenimiento a esta clase de estructura:</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Entrar en funcionamiento el equipo para asegurarse de la operación normal de todas las partes y componentes. Reportando fallas,  ruidos, fallas o mal funcionamiento que se haya observado. </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En caso de encontrar un desperfecto del equipo se levantará un reporte y se procederá a su autorización para llevar a cabo la reparación necesaria. </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Se realiza una limpieza general en fosa. </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Se lleva a cabo la lubricación del nivelador en todas sus partes mecánicas y de giro. </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Lubricación en todos los puntos de pivote. </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Se realiza una inspección del sistema hidráulico (cilindros, tubos, conexiones, y la unidad de potencia) </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Se  verifica el nivel de aceite en el bidón de la unidad de potencia si es necesario se rellenara hasta en un 20% de la cantidad total. </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Se realiza una inspección de los sellos climáticos (si hay instalados).</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lastRenderedPageBreak/>
        <w:t xml:space="preserve">Inspección en las defensas de la rampa. Se recomienda </w:t>
      </w:r>
      <w:r w:rsidR="004C77E7">
        <w:rPr>
          <w:rFonts w:ascii="Arial" w:hAnsi="Arial" w:cs="Arial"/>
          <w:sz w:val="24"/>
        </w:rPr>
        <w:t>estas sean de 10.16 cm (4”).</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Inspección de las condiciones del cemento, ángulos y soldadura. </w:t>
      </w:r>
    </w:p>
    <w:p w:rsidR="00B60D75" w:rsidRP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 Inspección del desgaste norma de la estructura, tornillos de bisagras, pasadores y clavijas.</w:t>
      </w:r>
    </w:p>
    <w:p w:rsidR="00B60D75" w:rsidRDefault="00B60D75" w:rsidP="004C77E7">
      <w:pPr>
        <w:pStyle w:val="Prrafodelista"/>
        <w:numPr>
          <w:ilvl w:val="0"/>
          <w:numId w:val="7"/>
        </w:numPr>
        <w:spacing w:line="360" w:lineRule="auto"/>
        <w:jc w:val="both"/>
        <w:rPr>
          <w:rFonts w:ascii="Arial" w:hAnsi="Arial" w:cs="Arial"/>
          <w:sz w:val="24"/>
        </w:rPr>
      </w:pPr>
      <w:r w:rsidRPr="00B60D75">
        <w:rPr>
          <w:rFonts w:ascii="Arial" w:hAnsi="Arial" w:cs="Arial"/>
          <w:sz w:val="24"/>
        </w:rPr>
        <w:t xml:space="preserve">Inspección de todas las cajas de conexión. </w:t>
      </w:r>
    </w:p>
    <w:p w:rsidR="00A63845" w:rsidRDefault="004D77BD" w:rsidP="004C3A87">
      <w:pPr>
        <w:spacing w:line="360" w:lineRule="auto"/>
        <w:rPr>
          <w:rFonts w:ascii="Arial" w:hAnsi="Arial" w:cs="Arial"/>
          <w:sz w:val="24"/>
        </w:rPr>
      </w:pPr>
      <w:r w:rsidRPr="004D77BD">
        <w:rPr>
          <w:rFonts w:ascii="Arial" w:hAnsi="Arial" w:cs="Arial"/>
          <w:noProof/>
          <w:sz w:val="24"/>
          <w:lang w:eastAsia="es-MX"/>
        </w:rPr>
        <w:pict>
          <v:shape id="_x0000_s2054" type="#_x0000_t202" style="position:absolute;margin-left:169.65pt;margin-top:136.4pt;width:145.4pt;height:132.45pt;z-index:251662336" stroked="f">
            <v:textbox>
              <w:txbxContent>
                <w:p w:rsidR="004C3A87" w:rsidRDefault="004C3A87">
                  <w:r w:rsidRPr="004C3A87">
                    <w:rPr>
                      <w:noProof/>
                      <w:lang w:val="es-ES" w:eastAsia="es-ES"/>
                    </w:rPr>
                    <w:drawing>
                      <wp:inline distT="0" distB="0" distL="0" distR="0">
                        <wp:extent cx="1651300" cy="1475117"/>
                        <wp:effectExtent l="19050" t="0" r="6050" b="0"/>
                        <wp:docPr id="17" name="Imagen 13" descr="Resultado de imagen para mantenimiento de rampas hidrau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antenimiento de rampas hidraulicas"/>
                                <pic:cNvPicPr>
                                  <a:picLocks noChangeAspect="1" noChangeArrowheads="1"/>
                                </pic:cNvPicPr>
                              </pic:nvPicPr>
                              <pic:blipFill>
                                <a:blip r:embed="rId29"/>
                                <a:srcRect/>
                                <a:stretch>
                                  <a:fillRect/>
                                </a:stretch>
                              </pic:blipFill>
                              <pic:spPr bwMode="auto">
                                <a:xfrm>
                                  <a:off x="0" y="0"/>
                                  <a:ext cx="1654175" cy="1477685"/>
                                </a:xfrm>
                                <a:prstGeom prst="rect">
                                  <a:avLst/>
                                </a:prstGeom>
                                <a:noFill/>
                                <a:ln w="9525">
                                  <a:noFill/>
                                  <a:miter lim="800000"/>
                                  <a:headEnd/>
                                  <a:tailEnd/>
                                </a:ln>
                              </pic:spPr>
                            </pic:pic>
                          </a:graphicData>
                        </a:graphic>
                      </wp:inline>
                    </w:drawing>
                  </w:r>
                </w:p>
              </w:txbxContent>
            </v:textbox>
          </v:shape>
        </w:pict>
      </w:r>
      <w:r w:rsidR="00B60D75">
        <w:rPr>
          <w:rFonts w:ascii="Arial" w:hAnsi="Arial" w:cs="Arial"/>
          <w:noProof/>
          <w:sz w:val="24"/>
          <w:lang w:val="es-ES" w:eastAsia="es-ES"/>
        </w:rPr>
        <w:drawing>
          <wp:inline distT="0" distB="0" distL="0" distR="0">
            <wp:extent cx="6064370" cy="5158956"/>
            <wp:effectExtent l="0" t="0" r="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63845" w:rsidRPr="00A63845" w:rsidRDefault="00A63845" w:rsidP="00A63845">
      <w:pPr>
        <w:pStyle w:val="Epgrafe"/>
        <w:jc w:val="center"/>
        <w:rPr>
          <w:rFonts w:ascii="Arial" w:hAnsi="Arial" w:cs="Arial"/>
          <w:b w:val="0"/>
          <w:color w:val="auto"/>
          <w:sz w:val="24"/>
        </w:rPr>
      </w:pPr>
      <w:r w:rsidRPr="00A63845">
        <w:rPr>
          <w:rFonts w:ascii="Arial" w:hAnsi="Arial" w:cs="Arial"/>
          <w:color w:val="auto"/>
        </w:rPr>
        <w:t xml:space="preserve">Ilustración </w:t>
      </w:r>
      <w:r w:rsidR="004D77BD" w:rsidRPr="00A63845">
        <w:rPr>
          <w:rFonts w:ascii="Arial" w:hAnsi="Arial" w:cs="Arial"/>
          <w:color w:val="auto"/>
        </w:rPr>
        <w:fldChar w:fldCharType="begin"/>
      </w:r>
      <w:r w:rsidRPr="00A63845">
        <w:rPr>
          <w:rFonts w:ascii="Arial" w:hAnsi="Arial" w:cs="Arial"/>
          <w:color w:val="auto"/>
        </w:rPr>
        <w:instrText xml:space="preserve"> SEQ Ilustración \* ARABIC </w:instrText>
      </w:r>
      <w:r w:rsidR="004D77BD" w:rsidRPr="00A63845">
        <w:rPr>
          <w:rFonts w:ascii="Arial" w:hAnsi="Arial" w:cs="Arial"/>
          <w:color w:val="auto"/>
        </w:rPr>
        <w:fldChar w:fldCharType="separate"/>
      </w:r>
      <w:r w:rsidR="000566FD">
        <w:rPr>
          <w:rFonts w:ascii="Arial" w:hAnsi="Arial" w:cs="Arial"/>
          <w:noProof/>
          <w:color w:val="auto"/>
        </w:rPr>
        <w:t>5</w:t>
      </w:r>
      <w:r w:rsidR="004D77BD" w:rsidRPr="00A63845">
        <w:rPr>
          <w:rFonts w:ascii="Arial" w:hAnsi="Arial" w:cs="Arial"/>
          <w:color w:val="auto"/>
        </w:rPr>
        <w:fldChar w:fldCharType="end"/>
      </w:r>
      <w:r w:rsidRPr="00A63845">
        <w:rPr>
          <w:rFonts w:ascii="Arial" w:hAnsi="Arial" w:cs="Arial"/>
          <w:color w:val="auto"/>
        </w:rPr>
        <w:t>.</w:t>
      </w:r>
      <w:r w:rsidRPr="00A63845">
        <w:rPr>
          <w:rFonts w:ascii="Arial" w:hAnsi="Arial" w:cs="Arial"/>
          <w:b w:val="0"/>
          <w:color w:val="auto"/>
        </w:rPr>
        <w:t xml:space="preserve"> Consideraciones generales en rampas</w:t>
      </w:r>
      <w:r w:rsidR="00FC14BD">
        <w:rPr>
          <w:rFonts w:ascii="Arial" w:hAnsi="Arial" w:cs="Arial"/>
          <w:b w:val="0"/>
          <w:color w:val="auto"/>
        </w:rPr>
        <w:t xml:space="preserve"> exclusivos para el tránsito vehicular </w:t>
      </w:r>
      <w:r w:rsidRPr="00A63845">
        <w:rPr>
          <w:rFonts w:ascii="Arial" w:hAnsi="Arial" w:cs="Arial"/>
          <w:b w:val="0"/>
          <w:color w:val="auto"/>
        </w:rPr>
        <w:t>(NOM-001-STPS-2008).</w:t>
      </w:r>
    </w:p>
    <w:p w:rsidR="00A63845" w:rsidRDefault="00A63845" w:rsidP="00B60D75">
      <w:pPr>
        <w:spacing w:line="360" w:lineRule="auto"/>
        <w:rPr>
          <w:rFonts w:ascii="Arial" w:hAnsi="Arial" w:cs="Arial"/>
          <w:sz w:val="24"/>
        </w:rPr>
      </w:pPr>
    </w:p>
    <w:p w:rsidR="005C23DC" w:rsidRDefault="00FC14BD" w:rsidP="00FC14BD">
      <w:pPr>
        <w:pStyle w:val="Ttulo2"/>
      </w:pPr>
      <w:bookmarkStart w:id="11" w:name="_Toc519072020"/>
      <w:r>
        <w:lastRenderedPageBreak/>
        <w:t>VI.VI RAMPAS PARA EL TRÁNSITO DE PERSONAS.</w:t>
      </w:r>
      <w:bookmarkEnd w:id="11"/>
    </w:p>
    <w:p w:rsidR="00FC14BD" w:rsidRDefault="00FC14BD" w:rsidP="00FC14BD"/>
    <w:p w:rsidR="005C23DC" w:rsidRDefault="00FC14BD" w:rsidP="00FC14BD">
      <w:r>
        <w:rPr>
          <w:noProof/>
          <w:lang w:val="es-ES" w:eastAsia="es-ES"/>
        </w:rPr>
        <w:drawing>
          <wp:inline distT="0" distB="0" distL="0" distR="0">
            <wp:extent cx="5479631" cy="2403175"/>
            <wp:effectExtent l="0" t="95250" r="0" b="3522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C14BD" w:rsidRPr="00FC14BD" w:rsidRDefault="00FC14BD" w:rsidP="00FC14BD">
      <w:pPr>
        <w:pStyle w:val="Epgrafe"/>
        <w:jc w:val="center"/>
        <w:rPr>
          <w:rFonts w:ascii="Arial" w:hAnsi="Arial" w:cs="Arial"/>
          <w:color w:val="auto"/>
        </w:rPr>
      </w:pPr>
      <w:r w:rsidRPr="00FC14BD">
        <w:rPr>
          <w:rFonts w:ascii="Arial" w:hAnsi="Arial" w:cs="Arial"/>
          <w:color w:val="auto"/>
        </w:rPr>
        <w:t xml:space="preserve">Ilustración </w:t>
      </w:r>
      <w:r w:rsidR="004D77BD" w:rsidRPr="00FC14BD">
        <w:rPr>
          <w:rFonts w:ascii="Arial" w:hAnsi="Arial" w:cs="Arial"/>
          <w:color w:val="auto"/>
        </w:rPr>
        <w:fldChar w:fldCharType="begin"/>
      </w:r>
      <w:r w:rsidRPr="00FC14BD">
        <w:rPr>
          <w:rFonts w:ascii="Arial" w:hAnsi="Arial" w:cs="Arial"/>
          <w:color w:val="auto"/>
        </w:rPr>
        <w:instrText xml:space="preserve"> SEQ Ilustración \* ARABIC </w:instrText>
      </w:r>
      <w:r w:rsidR="004D77BD" w:rsidRPr="00FC14BD">
        <w:rPr>
          <w:rFonts w:ascii="Arial" w:hAnsi="Arial" w:cs="Arial"/>
          <w:color w:val="auto"/>
        </w:rPr>
        <w:fldChar w:fldCharType="separate"/>
      </w:r>
      <w:r w:rsidR="000566FD">
        <w:rPr>
          <w:rFonts w:ascii="Arial" w:hAnsi="Arial" w:cs="Arial"/>
          <w:noProof/>
          <w:color w:val="auto"/>
        </w:rPr>
        <w:t>6</w:t>
      </w:r>
      <w:r w:rsidR="004D77BD" w:rsidRPr="00FC14BD">
        <w:rPr>
          <w:rFonts w:ascii="Arial" w:hAnsi="Arial" w:cs="Arial"/>
          <w:color w:val="auto"/>
        </w:rPr>
        <w:fldChar w:fldCharType="end"/>
      </w:r>
      <w:r w:rsidRPr="00FC14BD">
        <w:rPr>
          <w:rFonts w:ascii="Arial" w:hAnsi="Arial" w:cs="Arial"/>
          <w:color w:val="auto"/>
        </w:rPr>
        <w:t xml:space="preserve">. </w:t>
      </w:r>
      <w:r w:rsidRPr="00FC14BD">
        <w:rPr>
          <w:rFonts w:ascii="Arial" w:hAnsi="Arial" w:cs="Arial"/>
          <w:b w:val="0"/>
          <w:color w:val="auto"/>
        </w:rPr>
        <w:t>Consideraciones generales en rampas exclusivos para el tránsito personal (NOM-001-STPS-2008).</w:t>
      </w:r>
    </w:p>
    <w:p w:rsidR="00A63845" w:rsidRPr="000528B4" w:rsidRDefault="00FC14BD" w:rsidP="005C23DC">
      <w:pPr>
        <w:pStyle w:val="Ttulo2"/>
        <w:spacing w:line="360" w:lineRule="auto"/>
      </w:pPr>
      <w:bookmarkStart w:id="12" w:name="_Toc519072021"/>
      <w:r>
        <w:t xml:space="preserve">VI.VII </w:t>
      </w:r>
      <w:r w:rsidR="00A63845" w:rsidRPr="000528B4">
        <w:t>ESCALERAS</w:t>
      </w:r>
      <w:bookmarkEnd w:id="12"/>
      <w:r w:rsidR="00A63845" w:rsidRPr="000528B4">
        <w:t xml:space="preserve"> </w:t>
      </w:r>
    </w:p>
    <w:p w:rsidR="00D92E31" w:rsidRDefault="00D92E31" w:rsidP="005C23DC">
      <w:pPr>
        <w:spacing w:line="360" w:lineRule="auto"/>
        <w:rPr>
          <w:rFonts w:ascii="Arial" w:hAnsi="Arial" w:cs="Arial"/>
          <w:sz w:val="24"/>
        </w:rPr>
      </w:pPr>
      <w:r>
        <w:rPr>
          <w:rFonts w:ascii="Arial" w:hAnsi="Arial" w:cs="Arial"/>
          <w:sz w:val="24"/>
        </w:rPr>
        <w:t>El procedimiento de mantenimiento consiste básicamente en lo siguiente:</w:t>
      </w:r>
    </w:p>
    <w:p w:rsidR="00D92E31" w:rsidRPr="00D92E31" w:rsidRDefault="00D92E31" w:rsidP="005C23DC">
      <w:pPr>
        <w:pStyle w:val="Prrafodelista"/>
        <w:numPr>
          <w:ilvl w:val="0"/>
          <w:numId w:val="8"/>
        </w:numPr>
        <w:spacing w:line="360" w:lineRule="auto"/>
        <w:rPr>
          <w:rFonts w:ascii="Arial" w:hAnsi="Arial" w:cs="Arial"/>
          <w:sz w:val="28"/>
        </w:rPr>
      </w:pPr>
      <w:r w:rsidRPr="00D92E31">
        <w:rPr>
          <w:rFonts w:ascii="Arial" w:hAnsi="Arial" w:cs="Arial"/>
          <w:sz w:val="24"/>
        </w:rPr>
        <w:t>Mantenga las escaleras</w:t>
      </w:r>
      <w:r>
        <w:rPr>
          <w:rFonts w:ascii="Arial" w:hAnsi="Arial" w:cs="Arial"/>
          <w:sz w:val="24"/>
        </w:rPr>
        <w:t xml:space="preserve"> de concreto y metálicas</w:t>
      </w:r>
      <w:r w:rsidRPr="00D92E31">
        <w:rPr>
          <w:rFonts w:ascii="Arial" w:hAnsi="Arial" w:cs="Arial"/>
          <w:sz w:val="24"/>
        </w:rPr>
        <w:t xml:space="preserve"> limpi</w:t>
      </w:r>
      <w:r>
        <w:rPr>
          <w:rFonts w:ascii="Arial" w:hAnsi="Arial" w:cs="Arial"/>
          <w:sz w:val="24"/>
        </w:rPr>
        <w:t xml:space="preserve">as de aceite y otras sustancias </w:t>
      </w:r>
      <w:r w:rsidRPr="00D92E31">
        <w:rPr>
          <w:rFonts w:ascii="Arial" w:hAnsi="Arial" w:cs="Arial"/>
          <w:sz w:val="24"/>
        </w:rPr>
        <w:t xml:space="preserve">resbaladizas. </w:t>
      </w:r>
      <w:r w:rsidRPr="00D92E31">
        <w:rPr>
          <w:rFonts w:ascii="Arial" w:hAnsi="Arial" w:cs="Arial"/>
          <w:sz w:val="24"/>
        </w:rPr>
        <w:softHyphen/>
        <w:t xml:space="preserve"> </w:t>
      </w:r>
    </w:p>
    <w:p w:rsidR="00D92E31" w:rsidRPr="00D92E31" w:rsidRDefault="00D92E31" w:rsidP="005C23DC">
      <w:pPr>
        <w:pStyle w:val="Prrafodelista"/>
        <w:numPr>
          <w:ilvl w:val="0"/>
          <w:numId w:val="8"/>
        </w:numPr>
        <w:spacing w:line="360" w:lineRule="auto"/>
        <w:rPr>
          <w:rFonts w:ascii="Arial" w:hAnsi="Arial" w:cs="Arial"/>
          <w:sz w:val="28"/>
        </w:rPr>
      </w:pPr>
      <w:r w:rsidRPr="00D92E31">
        <w:rPr>
          <w:rFonts w:ascii="Arial" w:hAnsi="Arial" w:cs="Arial"/>
          <w:sz w:val="24"/>
        </w:rPr>
        <w:t>En el caso de escaleras metálicas l</w:t>
      </w:r>
      <w:r>
        <w:rPr>
          <w:rFonts w:ascii="Arial" w:hAnsi="Arial" w:cs="Arial"/>
          <w:sz w:val="24"/>
        </w:rPr>
        <w:t xml:space="preserve">ubrique levemente las partes </w:t>
      </w:r>
      <w:r w:rsidRPr="00D92E31">
        <w:rPr>
          <w:rFonts w:ascii="Arial" w:hAnsi="Arial" w:cs="Arial"/>
          <w:sz w:val="24"/>
        </w:rPr>
        <w:t xml:space="preserve">móviles. </w:t>
      </w:r>
      <w:r w:rsidRPr="00D92E31">
        <w:rPr>
          <w:rFonts w:ascii="Arial" w:hAnsi="Arial" w:cs="Arial"/>
          <w:sz w:val="24"/>
        </w:rPr>
        <w:softHyphen/>
      </w:r>
    </w:p>
    <w:p w:rsidR="00D92E31" w:rsidRPr="00D92E31" w:rsidRDefault="00D92E31" w:rsidP="005C23DC">
      <w:pPr>
        <w:pStyle w:val="Prrafodelista"/>
        <w:numPr>
          <w:ilvl w:val="0"/>
          <w:numId w:val="8"/>
        </w:numPr>
        <w:spacing w:line="360" w:lineRule="auto"/>
        <w:rPr>
          <w:rFonts w:ascii="Arial" w:hAnsi="Arial" w:cs="Arial"/>
          <w:sz w:val="28"/>
        </w:rPr>
      </w:pPr>
      <w:r w:rsidRPr="00D92E31">
        <w:rPr>
          <w:rFonts w:ascii="Arial" w:hAnsi="Arial" w:cs="Arial"/>
          <w:sz w:val="24"/>
        </w:rPr>
        <w:t xml:space="preserve">Coloque etiquetas en las escaleras que estén rotas y retírelas de servicio. </w:t>
      </w:r>
    </w:p>
    <w:p w:rsidR="00D92E31" w:rsidRPr="00D92E31" w:rsidRDefault="00D92E31" w:rsidP="005C23DC">
      <w:pPr>
        <w:pStyle w:val="Prrafodelista"/>
        <w:numPr>
          <w:ilvl w:val="0"/>
          <w:numId w:val="8"/>
        </w:numPr>
        <w:spacing w:line="360" w:lineRule="auto"/>
        <w:rPr>
          <w:rFonts w:ascii="Arial" w:hAnsi="Arial" w:cs="Arial"/>
          <w:sz w:val="28"/>
        </w:rPr>
      </w:pPr>
      <w:r w:rsidRPr="00D92E31">
        <w:rPr>
          <w:rFonts w:ascii="Arial" w:hAnsi="Arial" w:cs="Arial"/>
          <w:sz w:val="24"/>
        </w:rPr>
        <w:t>Únicamente el personal cualificado puede reparar escaleras. Destruya o deseche las que no puedan repararse.</w:t>
      </w:r>
    </w:p>
    <w:p w:rsidR="00D92E31" w:rsidRPr="00D92E31" w:rsidRDefault="00D92E31" w:rsidP="00D92E31">
      <w:pPr>
        <w:spacing w:line="360" w:lineRule="auto"/>
        <w:ind w:left="360"/>
        <w:rPr>
          <w:rFonts w:ascii="Arial" w:hAnsi="Arial" w:cs="Arial"/>
          <w:sz w:val="28"/>
        </w:rPr>
      </w:pPr>
      <w:r>
        <w:rPr>
          <w:rFonts w:ascii="Arial" w:hAnsi="Arial" w:cs="Arial"/>
          <w:noProof/>
          <w:sz w:val="28"/>
          <w:lang w:val="es-ES" w:eastAsia="es-ES"/>
        </w:rPr>
        <w:lastRenderedPageBreak/>
        <w:drawing>
          <wp:inline distT="0" distB="0" distL="0" distR="0">
            <wp:extent cx="5486400" cy="4324350"/>
            <wp:effectExtent l="19050" t="0" r="1905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D92E31" w:rsidRDefault="00D92E31" w:rsidP="00D92E31">
      <w:pPr>
        <w:pStyle w:val="Epgrafe"/>
        <w:jc w:val="center"/>
        <w:rPr>
          <w:rFonts w:ascii="Arial" w:hAnsi="Arial" w:cs="Arial"/>
          <w:b w:val="0"/>
          <w:color w:val="auto"/>
        </w:rPr>
      </w:pPr>
      <w:r w:rsidRPr="00D92E31">
        <w:rPr>
          <w:rFonts w:ascii="Arial" w:hAnsi="Arial" w:cs="Arial"/>
          <w:color w:val="auto"/>
        </w:rPr>
        <w:t xml:space="preserve">Ilustración </w:t>
      </w:r>
      <w:r w:rsidR="004D77BD" w:rsidRPr="00D92E31">
        <w:rPr>
          <w:rFonts w:ascii="Arial" w:hAnsi="Arial" w:cs="Arial"/>
          <w:color w:val="auto"/>
        </w:rPr>
        <w:fldChar w:fldCharType="begin"/>
      </w:r>
      <w:r w:rsidRPr="00D92E31">
        <w:rPr>
          <w:rFonts w:ascii="Arial" w:hAnsi="Arial" w:cs="Arial"/>
          <w:color w:val="auto"/>
        </w:rPr>
        <w:instrText xml:space="preserve"> SEQ Ilustración \* ARABIC </w:instrText>
      </w:r>
      <w:r w:rsidR="004D77BD" w:rsidRPr="00D92E31">
        <w:rPr>
          <w:rFonts w:ascii="Arial" w:hAnsi="Arial" w:cs="Arial"/>
          <w:color w:val="auto"/>
        </w:rPr>
        <w:fldChar w:fldCharType="separate"/>
      </w:r>
      <w:r w:rsidR="000566FD">
        <w:rPr>
          <w:rFonts w:ascii="Arial" w:hAnsi="Arial" w:cs="Arial"/>
          <w:noProof/>
          <w:color w:val="auto"/>
        </w:rPr>
        <w:t>7</w:t>
      </w:r>
      <w:r w:rsidR="004D77BD" w:rsidRPr="00D92E31">
        <w:rPr>
          <w:rFonts w:ascii="Arial" w:hAnsi="Arial" w:cs="Arial"/>
          <w:color w:val="auto"/>
        </w:rPr>
        <w:fldChar w:fldCharType="end"/>
      </w:r>
      <w:r w:rsidRPr="00D92E31">
        <w:rPr>
          <w:rFonts w:ascii="Arial" w:hAnsi="Arial" w:cs="Arial"/>
          <w:b w:val="0"/>
          <w:color w:val="auto"/>
        </w:rPr>
        <w:t>. Consideraciones generales en escaleras.</w:t>
      </w:r>
    </w:p>
    <w:p w:rsidR="000528B4" w:rsidRDefault="000528B4" w:rsidP="000528B4"/>
    <w:p w:rsidR="000528B4" w:rsidRPr="000528B4" w:rsidRDefault="005C23DC" w:rsidP="005C23DC">
      <w:pPr>
        <w:pStyle w:val="Ttulo2"/>
        <w:spacing w:line="360" w:lineRule="auto"/>
      </w:pPr>
      <w:bookmarkStart w:id="13" w:name="_Toc519072022"/>
      <w:r>
        <w:t>VI.VII</w:t>
      </w:r>
      <w:r w:rsidR="00FC14BD">
        <w:t>I</w:t>
      </w:r>
      <w:r>
        <w:t xml:space="preserve"> </w:t>
      </w:r>
      <w:r w:rsidR="000528B4" w:rsidRPr="000528B4">
        <w:t>VENTANAS</w:t>
      </w:r>
      <w:bookmarkEnd w:id="13"/>
    </w:p>
    <w:p w:rsidR="000528B4" w:rsidRPr="004C3A87" w:rsidRDefault="004C3A87" w:rsidP="005C23DC">
      <w:pPr>
        <w:spacing w:line="360" w:lineRule="auto"/>
        <w:jc w:val="both"/>
        <w:rPr>
          <w:rFonts w:ascii="Arial" w:hAnsi="Arial" w:cs="Arial"/>
          <w:sz w:val="24"/>
        </w:rPr>
      </w:pPr>
      <w:r w:rsidRPr="004C3A87">
        <w:rPr>
          <w:rFonts w:ascii="Arial" w:hAnsi="Arial" w:cs="Arial"/>
          <w:sz w:val="24"/>
        </w:rPr>
        <w:t xml:space="preserve">Para una mayor durabilidad se recomienda que la limpieza de los vidrios se realice con un </w:t>
      </w:r>
      <w:r w:rsidR="004C77E7">
        <w:rPr>
          <w:rFonts w:ascii="Arial" w:hAnsi="Arial" w:cs="Arial"/>
          <w:sz w:val="24"/>
        </w:rPr>
        <w:t>trapo húmedo con agua</w:t>
      </w:r>
      <w:r w:rsidRPr="004C3A87">
        <w:rPr>
          <w:rFonts w:ascii="Arial" w:hAnsi="Arial" w:cs="Arial"/>
          <w:sz w:val="24"/>
        </w:rPr>
        <w:t>. Nunca limpiar con abrasivos, espátulas o esponjillas metálicas. Revisar cada 6 meses, y sobretodo antes de la época lluviosa, los sellos de las ventanas para evitar filtraciones. En caso de celosías, adicionalmente revisar las pestañas que sujetan las celosías.</w:t>
      </w:r>
    </w:p>
    <w:p w:rsidR="000528B4" w:rsidRPr="004C3A87" w:rsidRDefault="004C3A87" w:rsidP="004C3A87">
      <w:pPr>
        <w:spacing w:line="360" w:lineRule="auto"/>
        <w:jc w:val="both"/>
        <w:rPr>
          <w:rFonts w:ascii="Arial" w:hAnsi="Arial" w:cs="Arial"/>
          <w:sz w:val="24"/>
        </w:rPr>
      </w:pPr>
      <w:r w:rsidRPr="004C3A87">
        <w:rPr>
          <w:rFonts w:ascii="Arial" w:hAnsi="Arial" w:cs="Arial"/>
          <w:sz w:val="24"/>
        </w:rPr>
        <w:t>En el caso de marcos de aluminio, no se recomienda la utilización de abrasivos, tales como thinner, aguarrás o alcohol. Estos manchan y decoloran el producto.</w:t>
      </w:r>
    </w:p>
    <w:p w:rsidR="004C3A87" w:rsidRDefault="004C3A87" w:rsidP="004C3A87">
      <w:pPr>
        <w:spacing w:line="360" w:lineRule="auto"/>
        <w:jc w:val="both"/>
        <w:rPr>
          <w:rFonts w:ascii="Arial" w:hAnsi="Arial" w:cs="Arial"/>
          <w:sz w:val="24"/>
        </w:rPr>
      </w:pPr>
      <w:r w:rsidRPr="004C3A87">
        <w:rPr>
          <w:rFonts w:ascii="Arial" w:hAnsi="Arial" w:cs="Arial"/>
          <w:sz w:val="24"/>
        </w:rPr>
        <w:t xml:space="preserve">Y para ventanas corredizas, limpiar periódicamente los canales de desplazamiento con una brocha pequeña y un paño limpio, húmedo y libre de detergentes en </w:t>
      </w:r>
      <w:r w:rsidRPr="004C3A87">
        <w:rPr>
          <w:rFonts w:ascii="Arial" w:hAnsi="Arial" w:cs="Arial"/>
          <w:sz w:val="24"/>
        </w:rPr>
        <w:lastRenderedPageBreak/>
        <w:t>polvo. No se debe engrasar ningún elemento, ya que con el tiempo éste crea una capa junto con el polvo que afecta el funcionamiento. Las ventanas y puertas deben lubricarse una vez al año para un mejor funcionamiento.</w:t>
      </w:r>
    </w:p>
    <w:p w:rsidR="004C3A87" w:rsidRDefault="00BD4686" w:rsidP="00BD4686">
      <w:pPr>
        <w:spacing w:line="360" w:lineRule="auto"/>
        <w:jc w:val="center"/>
        <w:rPr>
          <w:rFonts w:ascii="Arial" w:hAnsi="Arial" w:cs="Arial"/>
          <w:sz w:val="24"/>
        </w:rPr>
      </w:pPr>
      <w:r>
        <w:rPr>
          <w:noProof/>
          <w:lang w:val="es-ES" w:eastAsia="es-ES"/>
        </w:rPr>
        <w:drawing>
          <wp:inline distT="0" distB="0" distL="0" distR="0">
            <wp:extent cx="2141413" cy="1268083"/>
            <wp:effectExtent l="19050" t="0" r="0" b="0"/>
            <wp:docPr id="18" name="Imagen 16" descr="Resultado de imagen para Mantenimiento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Mantenimiento ventanas"/>
                    <pic:cNvPicPr>
                      <a:picLocks noChangeAspect="1" noChangeArrowheads="1"/>
                    </pic:cNvPicPr>
                  </pic:nvPicPr>
                  <pic:blipFill>
                    <a:blip r:embed="rId42"/>
                    <a:srcRect/>
                    <a:stretch>
                      <a:fillRect/>
                    </a:stretch>
                  </pic:blipFill>
                  <pic:spPr bwMode="auto">
                    <a:xfrm>
                      <a:off x="0" y="0"/>
                      <a:ext cx="2141295" cy="1268013"/>
                    </a:xfrm>
                    <a:prstGeom prst="rect">
                      <a:avLst/>
                    </a:prstGeom>
                    <a:noFill/>
                    <a:ln w="9525">
                      <a:noFill/>
                      <a:miter lim="800000"/>
                      <a:headEnd/>
                      <a:tailEnd/>
                    </a:ln>
                  </pic:spPr>
                </pic:pic>
              </a:graphicData>
            </a:graphic>
          </wp:inline>
        </w:drawing>
      </w:r>
    </w:p>
    <w:p w:rsidR="00BD4686" w:rsidRDefault="00FC14BD" w:rsidP="005C23DC">
      <w:pPr>
        <w:pStyle w:val="Ttulo2"/>
        <w:spacing w:line="360" w:lineRule="auto"/>
      </w:pPr>
      <w:bookmarkStart w:id="14" w:name="_Toc519072023"/>
      <w:r>
        <w:t>VI.IX</w:t>
      </w:r>
      <w:r w:rsidR="005C23DC">
        <w:t xml:space="preserve"> </w:t>
      </w:r>
      <w:r w:rsidR="00BD4686" w:rsidRPr="00BD4686">
        <w:t>INSTALACI</w:t>
      </w:r>
      <w:r w:rsidR="00BD4686">
        <w:t>ÓN ELÉ</w:t>
      </w:r>
      <w:r w:rsidR="00BD4686" w:rsidRPr="00BD4686">
        <w:t>CTRICA</w:t>
      </w:r>
      <w:bookmarkEnd w:id="14"/>
      <w:r w:rsidR="00BD4686" w:rsidRPr="00BD4686">
        <w:t xml:space="preserve"> </w:t>
      </w:r>
    </w:p>
    <w:p w:rsidR="00BD4686" w:rsidRPr="00BD4686" w:rsidRDefault="00BD4686" w:rsidP="005C23DC">
      <w:pPr>
        <w:spacing w:line="360" w:lineRule="auto"/>
        <w:jc w:val="both"/>
        <w:rPr>
          <w:rFonts w:ascii="Arial" w:hAnsi="Arial" w:cs="Arial"/>
          <w:sz w:val="24"/>
        </w:rPr>
      </w:pPr>
      <w:r w:rsidRPr="00BD4686">
        <w:rPr>
          <w:rFonts w:ascii="Arial" w:hAnsi="Arial" w:cs="Arial"/>
          <w:sz w:val="24"/>
        </w:rPr>
        <w:t>Toda reparación o actividad de mantenimiento debe ser realizada por un técnico o profesional, ya que el riesgo de muerte es real al trabajar con electricidad. Se recomienda cada año hacer una revisión general, que incluya entre otras cosas, el interruptor principal, interruptores de la caja de breakers y su correcto funcionamiento. Considerando los siguientes puntos:</w:t>
      </w:r>
    </w:p>
    <w:p w:rsidR="00BD4686" w:rsidRPr="00BD4686" w:rsidRDefault="00BD4686" w:rsidP="00BD4686">
      <w:pPr>
        <w:pStyle w:val="Prrafodelista"/>
        <w:numPr>
          <w:ilvl w:val="0"/>
          <w:numId w:val="9"/>
        </w:numPr>
        <w:spacing w:line="360" w:lineRule="auto"/>
        <w:jc w:val="both"/>
        <w:rPr>
          <w:rFonts w:ascii="Arial" w:hAnsi="Arial" w:cs="Arial"/>
          <w:sz w:val="24"/>
        </w:rPr>
      </w:pPr>
      <w:r w:rsidRPr="00BD4686">
        <w:rPr>
          <w:rFonts w:ascii="Arial" w:hAnsi="Arial" w:cs="Arial"/>
          <w:sz w:val="24"/>
        </w:rPr>
        <w:t>No es recomendable la conexión de muchos aparatos a un solo tomacorriente o regleta, ya que esto puede llegar a ocasionar un incendio. Así mismo, se debe tomar en cuenta esto durante las fechas festivas (navidad, entre otros), en la que se pueden conectar muchos dispositivos o luces a un mismo tomacorriente.</w:t>
      </w:r>
    </w:p>
    <w:p w:rsidR="00BD4686" w:rsidRPr="00BD4686" w:rsidRDefault="00BD4686" w:rsidP="00BD4686">
      <w:pPr>
        <w:pStyle w:val="Prrafodelista"/>
        <w:numPr>
          <w:ilvl w:val="0"/>
          <w:numId w:val="9"/>
        </w:numPr>
        <w:spacing w:line="360" w:lineRule="auto"/>
        <w:jc w:val="both"/>
        <w:rPr>
          <w:rFonts w:ascii="Arial" w:hAnsi="Arial" w:cs="Arial"/>
          <w:sz w:val="24"/>
        </w:rPr>
      </w:pPr>
      <w:r w:rsidRPr="00BD4686">
        <w:rPr>
          <w:rFonts w:ascii="Arial" w:hAnsi="Arial" w:cs="Arial"/>
          <w:sz w:val="24"/>
        </w:rPr>
        <w:t>Debe verificar si el voltaje del tomacorriente es de 220 V o 110 V antes de conectar algún aparato, ya que si se conecta alguno que no consuma según ese voltaje, este podrá quemarse.</w:t>
      </w:r>
    </w:p>
    <w:p w:rsidR="00BD4686" w:rsidRPr="00BD4686" w:rsidRDefault="00BD4686" w:rsidP="00BD4686">
      <w:pPr>
        <w:pStyle w:val="Prrafodelista"/>
        <w:numPr>
          <w:ilvl w:val="0"/>
          <w:numId w:val="9"/>
        </w:numPr>
        <w:spacing w:line="360" w:lineRule="auto"/>
        <w:jc w:val="both"/>
        <w:rPr>
          <w:rFonts w:ascii="Arial" w:hAnsi="Arial" w:cs="Arial"/>
          <w:sz w:val="24"/>
        </w:rPr>
      </w:pPr>
      <w:r w:rsidRPr="00BD4686">
        <w:rPr>
          <w:rFonts w:ascii="Arial" w:hAnsi="Arial" w:cs="Arial"/>
          <w:sz w:val="24"/>
        </w:rPr>
        <w:t>Si algún aparato no funciona correctamente, no se debe utilizar hasta que esté reparado.</w:t>
      </w:r>
    </w:p>
    <w:p w:rsidR="00BD4686" w:rsidRPr="00BD4686" w:rsidRDefault="00BD4686" w:rsidP="00BD4686">
      <w:pPr>
        <w:pStyle w:val="Prrafodelista"/>
        <w:numPr>
          <w:ilvl w:val="0"/>
          <w:numId w:val="9"/>
        </w:numPr>
        <w:spacing w:line="360" w:lineRule="auto"/>
        <w:jc w:val="both"/>
        <w:rPr>
          <w:rFonts w:ascii="Arial" w:hAnsi="Arial" w:cs="Arial"/>
          <w:sz w:val="24"/>
        </w:rPr>
      </w:pPr>
      <w:r w:rsidRPr="00BD4686">
        <w:rPr>
          <w:rFonts w:ascii="Arial" w:hAnsi="Arial" w:cs="Arial"/>
          <w:sz w:val="24"/>
        </w:rPr>
        <w:t>Si el aparato posee tres puntos de conexión no debe de utilizar adaptadores para conectarlo y mucho menos eliminar uno de los tres.</w:t>
      </w:r>
    </w:p>
    <w:p w:rsidR="00D92E31" w:rsidRDefault="00BD4686" w:rsidP="00BD4686">
      <w:pPr>
        <w:pStyle w:val="Prrafodelista"/>
        <w:numPr>
          <w:ilvl w:val="0"/>
          <w:numId w:val="9"/>
        </w:numPr>
        <w:spacing w:line="360" w:lineRule="auto"/>
        <w:jc w:val="both"/>
        <w:rPr>
          <w:rFonts w:ascii="Arial" w:hAnsi="Arial" w:cs="Arial"/>
          <w:sz w:val="24"/>
        </w:rPr>
      </w:pPr>
      <w:r w:rsidRPr="00BD4686">
        <w:rPr>
          <w:rFonts w:ascii="Arial" w:hAnsi="Arial" w:cs="Arial"/>
          <w:sz w:val="24"/>
        </w:rPr>
        <w:t xml:space="preserve">Si existiera algún circuito, falla eléctrica, o connato de incendio es importante desconectar de manera manual la electricidad de toda la </w:t>
      </w:r>
      <w:r w:rsidR="00381515">
        <w:rPr>
          <w:rFonts w:ascii="Arial" w:hAnsi="Arial" w:cs="Arial"/>
          <w:sz w:val="24"/>
        </w:rPr>
        <w:lastRenderedPageBreak/>
        <w:t xml:space="preserve">agencia </w:t>
      </w:r>
      <w:r w:rsidRPr="00BD4686">
        <w:rPr>
          <w:rFonts w:ascii="Arial" w:hAnsi="Arial" w:cs="Arial"/>
          <w:sz w:val="24"/>
        </w:rPr>
        <w:t xml:space="preserve">desde la caja de breakers o acometida principal. Hasta que la revise un profesional. </w:t>
      </w:r>
    </w:p>
    <w:p w:rsidR="00BD4686" w:rsidRDefault="00BD4686" w:rsidP="00BD4686">
      <w:pPr>
        <w:spacing w:line="360" w:lineRule="auto"/>
        <w:jc w:val="center"/>
        <w:rPr>
          <w:rFonts w:ascii="Arial" w:hAnsi="Arial" w:cs="Arial"/>
          <w:sz w:val="24"/>
        </w:rPr>
      </w:pPr>
      <w:r>
        <w:rPr>
          <w:noProof/>
          <w:lang w:val="es-ES" w:eastAsia="es-ES"/>
        </w:rPr>
        <w:drawing>
          <wp:inline distT="0" distB="0" distL="0" distR="0">
            <wp:extent cx="2940337" cy="1690175"/>
            <wp:effectExtent l="19050" t="0" r="0" b="0"/>
            <wp:docPr id="19" name="Imagen 19" descr="Resultado de imagen para mantenimiento instalaciones elec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mantenimiento instalaciones electricas"/>
                    <pic:cNvPicPr>
                      <a:picLocks noChangeAspect="1" noChangeArrowheads="1"/>
                    </pic:cNvPicPr>
                  </pic:nvPicPr>
                  <pic:blipFill>
                    <a:blip r:embed="rId43"/>
                    <a:srcRect/>
                    <a:stretch>
                      <a:fillRect/>
                    </a:stretch>
                  </pic:blipFill>
                  <pic:spPr bwMode="auto">
                    <a:xfrm>
                      <a:off x="0" y="0"/>
                      <a:ext cx="2944173" cy="1692380"/>
                    </a:xfrm>
                    <a:prstGeom prst="rect">
                      <a:avLst/>
                    </a:prstGeom>
                    <a:noFill/>
                    <a:ln w="9525">
                      <a:noFill/>
                      <a:miter lim="800000"/>
                      <a:headEnd/>
                      <a:tailEnd/>
                    </a:ln>
                  </pic:spPr>
                </pic:pic>
              </a:graphicData>
            </a:graphic>
          </wp:inline>
        </w:drawing>
      </w:r>
    </w:p>
    <w:p w:rsidR="00BD4686" w:rsidRDefault="00023034" w:rsidP="00023034">
      <w:pPr>
        <w:pStyle w:val="Ttulo2"/>
      </w:pPr>
      <w:bookmarkStart w:id="15" w:name="_Toc519072024"/>
      <w:r>
        <w:t xml:space="preserve">VI.X </w:t>
      </w:r>
      <w:r w:rsidRPr="00023034">
        <w:t>ÁREAS DE TRÁNSITO DE VEHÍCULOS</w:t>
      </w:r>
      <w:bookmarkEnd w:id="15"/>
    </w:p>
    <w:p w:rsidR="00023034" w:rsidRDefault="00023034" w:rsidP="00023034"/>
    <w:p w:rsidR="00023034" w:rsidRPr="00023034" w:rsidRDefault="004D77BD" w:rsidP="00023034">
      <w:r w:rsidRPr="004D77BD">
        <w:rPr>
          <w:noProof/>
          <w:lang w:eastAsia="es-MX"/>
        </w:rPr>
        <w:pict>
          <v:shape id="_x0000_s2056" type="#_x0000_t202" style="position:absolute;margin-left:156.1pt;margin-top:168.15pt;width:124.3pt;height:82.9pt;z-index:251663360">
            <v:textbox>
              <w:txbxContent>
                <w:p w:rsidR="00023034" w:rsidRDefault="00023034">
                  <w:r>
                    <w:rPr>
                      <w:noProof/>
                      <w:lang w:val="es-ES" w:eastAsia="es-ES"/>
                    </w:rPr>
                    <w:drawing>
                      <wp:inline distT="0" distB="0" distL="0" distR="0">
                        <wp:extent cx="1382611" cy="914400"/>
                        <wp:effectExtent l="19050" t="0" r="8039" b="0"/>
                        <wp:docPr id="23" name="Imagen 1" descr="Resultado de imagen para agencia automotriz 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gencia automotriz taller"/>
                                <pic:cNvPicPr>
                                  <a:picLocks noChangeAspect="1" noChangeArrowheads="1"/>
                                </pic:cNvPicPr>
                              </pic:nvPicPr>
                              <pic:blipFill>
                                <a:blip r:embed="rId44"/>
                                <a:srcRect/>
                                <a:stretch>
                                  <a:fillRect/>
                                </a:stretch>
                              </pic:blipFill>
                              <pic:spPr bwMode="auto">
                                <a:xfrm>
                                  <a:off x="0" y="0"/>
                                  <a:ext cx="1386205" cy="916777"/>
                                </a:xfrm>
                                <a:prstGeom prst="rect">
                                  <a:avLst/>
                                </a:prstGeom>
                                <a:noFill/>
                                <a:ln w="9525">
                                  <a:noFill/>
                                  <a:miter lim="800000"/>
                                  <a:headEnd/>
                                  <a:tailEnd/>
                                </a:ln>
                              </pic:spPr>
                            </pic:pic>
                          </a:graphicData>
                        </a:graphic>
                      </wp:inline>
                    </w:drawing>
                  </w:r>
                </w:p>
              </w:txbxContent>
            </v:textbox>
          </v:shape>
        </w:pict>
      </w:r>
      <w:r w:rsidR="00023034">
        <w:rPr>
          <w:noProof/>
          <w:lang w:eastAsia="es-MX"/>
        </w:rPr>
        <w:t xml:space="preserve"> </w:t>
      </w:r>
      <w:r w:rsidR="00023034">
        <w:rPr>
          <w:noProof/>
          <w:lang w:val="es-ES" w:eastAsia="es-ES"/>
        </w:rPr>
        <w:drawing>
          <wp:inline distT="0" distB="0" distL="0" distR="0">
            <wp:extent cx="5486400" cy="4701396"/>
            <wp:effectExtent l="0" t="0" r="0" b="3954"/>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023034" w:rsidRDefault="00023034" w:rsidP="00023034">
      <w:pPr>
        <w:pStyle w:val="Epgrafe"/>
        <w:jc w:val="center"/>
        <w:rPr>
          <w:rFonts w:ascii="Arial" w:hAnsi="Arial" w:cs="Arial"/>
          <w:b w:val="0"/>
          <w:color w:val="auto"/>
        </w:rPr>
      </w:pPr>
      <w:r w:rsidRPr="00023034">
        <w:rPr>
          <w:rFonts w:ascii="Arial" w:hAnsi="Arial" w:cs="Arial"/>
          <w:color w:val="auto"/>
        </w:rPr>
        <w:t xml:space="preserve">Ilustración </w:t>
      </w:r>
      <w:r w:rsidR="004D77BD" w:rsidRPr="00023034">
        <w:rPr>
          <w:rFonts w:ascii="Arial" w:hAnsi="Arial" w:cs="Arial"/>
          <w:color w:val="auto"/>
        </w:rPr>
        <w:fldChar w:fldCharType="begin"/>
      </w:r>
      <w:r w:rsidRPr="00023034">
        <w:rPr>
          <w:rFonts w:ascii="Arial" w:hAnsi="Arial" w:cs="Arial"/>
          <w:color w:val="auto"/>
        </w:rPr>
        <w:instrText xml:space="preserve"> SEQ Ilustración \* ARABIC </w:instrText>
      </w:r>
      <w:r w:rsidR="004D77BD" w:rsidRPr="00023034">
        <w:rPr>
          <w:rFonts w:ascii="Arial" w:hAnsi="Arial" w:cs="Arial"/>
          <w:color w:val="auto"/>
        </w:rPr>
        <w:fldChar w:fldCharType="separate"/>
      </w:r>
      <w:r w:rsidR="000566FD">
        <w:rPr>
          <w:rFonts w:ascii="Arial" w:hAnsi="Arial" w:cs="Arial"/>
          <w:noProof/>
          <w:color w:val="auto"/>
        </w:rPr>
        <w:t>8</w:t>
      </w:r>
      <w:r w:rsidR="004D77BD" w:rsidRPr="00023034">
        <w:rPr>
          <w:rFonts w:ascii="Arial" w:hAnsi="Arial" w:cs="Arial"/>
          <w:color w:val="auto"/>
        </w:rPr>
        <w:fldChar w:fldCharType="end"/>
      </w:r>
      <w:r w:rsidRPr="00023034">
        <w:rPr>
          <w:rFonts w:ascii="Arial" w:hAnsi="Arial" w:cs="Arial"/>
          <w:color w:val="auto"/>
        </w:rPr>
        <w:t xml:space="preserve">. </w:t>
      </w:r>
      <w:r w:rsidRPr="00023034">
        <w:rPr>
          <w:rFonts w:ascii="Arial" w:hAnsi="Arial" w:cs="Arial"/>
          <w:b w:val="0"/>
          <w:color w:val="auto"/>
        </w:rPr>
        <w:t>Consideraciones generales en áreas de tránsito vehicular (NOM-001-STPS-2008).</w:t>
      </w:r>
    </w:p>
    <w:p w:rsidR="000566FD" w:rsidRDefault="000566FD" w:rsidP="00023034"/>
    <w:p w:rsidR="00023034" w:rsidRPr="00023034" w:rsidRDefault="00023034" w:rsidP="00023034">
      <w:pPr>
        <w:pStyle w:val="Ttulo2"/>
      </w:pPr>
      <w:bookmarkStart w:id="16" w:name="_Toc519072025"/>
      <w:r>
        <w:t>VI.XI ESCALAS</w:t>
      </w:r>
      <w:bookmarkEnd w:id="16"/>
    </w:p>
    <w:p w:rsidR="00B92305" w:rsidRDefault="00B92305" w:rsidP="00BD4686">
      <w:pPr>
        <w:spacing w:line="360" w:lineRule="auto"/>
        <w:jc w:val="both"/>
        <w:rPr>
          <w:rFonts w:ascii="Arial" w:hAnsi="Arial" w:cs="Arial"/>
          <w:sz w:val="24"/>
        </w:rPr>
      </w:pPr>
    </w:p>
    <w:p w:rsidR="00023034" w:rsidRDefault="00023034" w:rsidP="00BD4686">
      <w:pPr>
        <w:spacing w:line="360" w:lineRule="auto"/>
        <w:jc w:val="both"/>
        <w:rPr>
          <w:rFonts w:ascii="Arial" w:hAnsi="Arial" w:cs="Arial"/>
          <w:sz w:val="24"/>
        </w:rPr>
      </w:pPr>
      <w:r>
        <w:rPr>
          <w:rFonts w:ascii="Arial" w:hAnsi="Arial" w:cs="Arial"/>
          <w:sz w:val="24"/>
        </w:rPr>
        <w:t xml:space="preserve">Debe ser inspeccionada visualmente al menos cada mes y después </w:t>
      </w:r>
      <w:r w:rsidR="00B92305">
        <w:rPr>
          <w:rFonts w:ascii="Arial" w:hAnsi="Arial" w:cs="Arial"/>
          <w:sz w:val="24"/>
        </w:rPr>
        <w:t xml:space="preserve">de cada uso al igual que su limpieza. Lo mejor para limpiarlas es cepillarlas y aplicarles un chorro de agua. Utilice disolventes seguros para eliminar los residuos de alquitrán, aceite o grasa. Después de enjuagarla o siempre que la escala esté mojada séquela con un trapo. Si el fabricante lo recomienda, puede lubricar la escala ocasionalmente para conservar su buen funcionamiento. </w:t>
      </w:r>
    </w:p>
    <w:p w:rsidR="00023034" w:rsidRDefault="00B92305" w:rsidP="00BD4686">
      <w:pPr>
        <w:spacing w:line="360" w:lineRule="auto"/>
        <w:jc w:val="both"/>
        <w:rPr>
          <w:rFonts w:ascii="Arial" w:hAnsi="Arial" w:cs="Arial"/>
          <w:sz w:val="24"/>
        </w:rPr>
      </w:pPr>
      <w:r>
        <w:rPr>
          <w:rFonts w:ascii="Arial" w:hAnsi="Arial" w:cs="Arial"/>
          <w:noProof/>
          <w:sz w:val="24"/>
          <w:lang w:val="es-ES" w:eastAsia="es-ES"/>
        </w:rPr>
        <w:drawing>
          <wp:inline distT="0" distB="0" distL="0" distR="0">
            <wp:extent cx="6096000" cy="4438650"/>
            <wp:effectExtent l="38100" t="0" r="190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D4686" w:rsidRPr="00B92305" w:rsidRDefault="00B92305" w:rsidP="00B92305">
      <w:pPr>
        <w:pStyle w:val="Epgrafe"/>
        <w:jc w:val="center"/>
        <w:rPr>
          <w:rFonts w:ascii="Arial" w:hAnsi="Arial" w:cs="Arial"/>
          <w:color w:val="auto"/>
          <w:sz w:val="16"/>
          <w:szCs w:val="16"/>
        </w:rPr>
      </w:pPr>
      <w:r w:rsidRPr="00B92305">
        <w:rPr>
          <w:rFonts w:ascii="Arial" w:hAnsi="Arial" w:cs="Arial"/>
          <w:color w:val="auto"/>
          <w:sz w:val="16"/>
          <w:szCs w:val="16"/>
        </w:rPr>
        <w:t xml:space="preserve">Ilustración </w:t>
      </w:r>
      <w:r w:rsidR="004D77BD" w:rsidRPr="00B92305">
        <w:rPr>
          <w:rFonts w:ascii="Arial" w:hAnsi="Arial" w:cs="Arial"/>
          <w:color w:val="auto"/>
          <w:sz w:val="16"/>
          <w:szCs w:val="16"/>
        </w:rPr>
        <w:fldChar w:fldCharType="begin"/>
      </w:r>
      <w:r w:rsidRPr="00B92305">
        <w:rPr>
          <w:rFonts w:ascii="Arial" w:hAnsi="Arial" w:cs="Arial"/>
          <w:color w:val="auto"/>
          <w:sz w:val="16"/>
          <w:szCs w:val="16"/>
        </w:rPr>
        <w:instrText xml:space="preserve"> SEQ Ilustración \* ARABIC </w:instrText>
      </w:r>
      <w:r w:rsidR="004D77BD" w:rsidRPr="00B92305">
        <w:rPr>
          <w:rFonts w:ascii="Arial" w:hAnsi="Arial" w:cs="Arial"/>
          <w:color w:val="auto"/>
          <w:sz w:val="16"/>
          <w:szCs w:val="16"/>
        </w:rPr>
        <w:fldChar w:fldCharType="separate"/>
      </w:r>
      <w:r w:rsidR="000566FD">
        <w:rPr>
          <w:rFonts w:ascii="Arial" w:hAnsi="Arial" w:cs="Arial"/>
          <w:noProof/>
          <w:color w:val="auto"/>
          <w:sz w:val="16"/>
          <w:szCs w:val="16"/>
        </w:rPr>
        <w:t>9</w:t>
      </w:r>
      <w:r w:rsidR="004D77BD" w:rsidRPr="00B92305">
        <w:rPr>
          <w:rFonts w:ascii="Arial" w:hAnsi="Arial" w:cs="Arial"/>
          <w:color w:val="auto"/>
          <w:sz w:val="16"/>
          <w:szCs w:val="16"/>
        </w:rPr>
        <w:fldChar w:fldCharType="end"/>
      </w:r>
      <w:r w:rsidRPr="00B92305">
        <w:rPr>
          <w:rFonts w:ascii="Arial" w:hAnsi="Arial" w:cs="Arial"/>
          <w:color w:val="auto"/>
          <w:sz w:val="16"/>
          <w:szCs w:val="16"/>
        </w:rPr>
        <w:t xml:space="preserve">. </w:t>
      </w:r>
      <w:r w:rsidRPr="00B92305">
        <w:rPr>
          <w:rFonts w:ascii="Arial" w:hAnsi="Arial" w:cs="Arial"/>
          <w:b w:val="0"/>
          <w:color w:val="auto"/>
          <w:sz w:val="16"/>
          <w:szCs w:val="16"/>
        </w:rPr>
        <w:t>Consideraciones generales para escalas</w:t>
      </w:r>
      <w:r w:rsidR="000566FD">
        <w:rPr>
          <w:rFonts w:ascii="Arial" w:hAnsi="Arial" w:cs="Arial"/>
          <w:b w:val="0"/>
          <w:color w:val="auto"/>
          <w:sz w:val="16"/>
          <w:szCs w:val="16"/>
        </w:rPr>
        <w:t xml:space="preserve"> fijas</w:t>
      </w:r>
      <w:r w:rsidRPr="00B92305">
        <w:rPr>
          <w:rFonts w:ascii="Arial" w:hAnsi="Arial" w:cs="Arial"/>
          <w:b w:val="0"/>
          <w:color w:val="auto"/>
          <w:sz w:val="16"/>
          <w:szCs w:val="16"/>
        </w:rPr>
        <w:t xml:space="preserve"> (NOM-001-STPS-2008).</w:t>
      </w:r>
    </w:p>
    <w:p w:rsidR="00BD4686" w:rsidRDefault="00BD4686" w:rsidP="00BD4686">
      <w:pPr>
        <w:spacing w:line="360" w:lineRule="auto"/>
        <w:jc w:val="both"/>
        <w:rPr>
          <w:rFonts w:ascii="Arial" w:hAnsi="Arial" w:cs="Arial"/>
          <w:sz w:val="24"/>
        </w:rPr>
      </w:pPr>
    </w:p>
    <w:p w:rsidR="00BD4686" w:rsidRDefault="00BD4686" w:rsidP="00BD4686">
      <w:pPr>
        <w:spacing w:line="360" w:lineRule="auto"/>
        <w:jc w:val="both"/>
        <w:rPr>
          <w:rFonts w:ascii="Arial" w:hAnsi="Arial" w:cs="Arial"/>
          <w:sz w:val="24"/>
        </w:rPr>
      </w:pPr>
    </w:p>
    <w:p w:rsidR="000566FD" w:rsidRDefault="000566FD" w:rsidP="00BD4686">
      <w:pPr>
        <w:spacing w:line="360" w:lineRule="auto"/>
        <w:jc w:val="both"/>
        <w:rPr>
          <w:rFonts w:ascii="Arial" w:hAnsi="Arial" w:cs="Arial"/>
          <w:sz w:val="24"/>
        </w:rPr>
      </w:pPr>
    </w:p>
    <w:p w:rsidR="000566FD" w:rsidRDefault="004D77BD" w:rsidP="00BD4686">
      <w:pPr>
        <w:spacing w:line="360" w:lineRule="auto"/>
        <w:jc w:val="both"/>
        <w:rPr>
          <w:rFonts w:ascii="Arial" w:hAnsi="Arial" w:cs="Arial"/>
          <w:sz w:val="24"/>
        </w:rPr>
      </w:pPr>
      <w:r w:rsidRPr="004D77BD">
        <w:rPr>
          <w:rFonts w:ascii="Arial" w:hAnsi="Arial" w:cs="Arial"/>
          <w:noProof/>
          <w:sz w:val="24"/>
          <w:lang w:eastAsia="es-MX"/>
        </w:rPr>
        <w:pict>
          <v:shape id="_x0000_s2057" type="#_x0000_t202" style="position:absolute;left:0;text-align:left;margin-left:170.7pt;margin-top:114.65pt;width:117pt;height:76.5pt;z-index:251664384" stroked="f">
            <v:textbox>
              <w:txbxContent>
                <w:p w:rsidR="000566FD" w:rsidRDefault="00CA1435">
                  <w:r>
                    <w:rPr>
                      <w:noProof/>
                      <w:lang w:val="es-ES" w:eastAsia="es-ES"/>
                    </w:rPr>
                    <w:drawing>
                      <wp:inline distT="0" distB="0" distL="0" distR="0">
                        <wp:extent cx="1276350" cy="866775"/>
                        <wp:effectExtent l="19050" t="0" r="0" b="0"/>
                        <wp:docPr id="27" name="26 Imagen" descr="e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jpg"/>
                                <pic:cNvPicPr/>
                              </pic:nvPicPr>
                              <pic:blipFill>
                                <a:blip r:embed="rId53"/>
                                <a:stretch>
                                  <a:fillRect/>
                                </a:stretch>
                              </pic:blipFill>
                              <pic:spPr>
                                <a:xfrm>
                                  <a:off x="0" y="0"/>
                                  <a:ext cx="1281960" cy="870585"/>
                                </a:xfrm>
                                <a:prstGeom prst="rect">
                                  <a:avLst/>
                                </a:prstGeom>
                              </pic:spPr>
                            </pic:pic>
                          </a:graphicData>
                        </a:graphic>
                      </wp:inline>
                    </w:drawing>
                  </w:r>
                </w:p>
              </w:txbxContent>
            </v:textbox>
          </v:shape>
        </w:pict>
      </w:r>
      <w:r w:rsidR="000566FD">
        <w:rPr>
          <w:rFonts w:ascii="Arial" w:hAnsi="Arial" w:cs="Arial"/>
          <w:noProof/>
          <w:sz w:val="24"/>
          <w:lang w:val="es-ES" w:eastAsia="es-ES"/>
        </w:rPr>
        <w:drawing>
          <wp:inline distT="0" distB="0" distL="0" distR="0">
            <wp:extent cx="5753100" cy="4124325"/>
            <wp:effectExtent l="0" t="0" r="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BD4686" w:rsidRPr="000566FD" w:rsidRDefault="000566FD" w:rsidP="000566FD">
      <w:pPr>
        <w:pStyle w:val="Epgrafe"/>
        <w:jc w:val="center"/>
        <w:rPr>
          <w:rFonts w:ascii="Arial" w:hAnsi="Arial" w:cs="Arial"/>
          <w:color w:val="auto"/>
        </w:rPr>
      </w:pPr>
      <w:r w:rsidRPr="000566FD">
        <w:rPr>
          <w:rFonts w:ascii="Arial" w:hAnsi="Arial" w:cs="Arial"/>
          <w:color w:val="auto"/>
        </w:rPr>
        <w:t xml:space="preserve">Ilustración </w:t>
      </w:r>
      <w:r w:rsidR="004D77BD" w:rsidRPr="000566FD">
        <w:rPr>
          <w:rFonts w:ascii="Arial" w:hAnsi="Arial" w:cs="Arial"/>
          <w:color w:val="auto"/>
        </w:rPr>
        <w:fldChar w:fldCharType="begin"/>
      </w:r>
      <w:r w:rsidRPr="000566FD">
        <w:rPr>
          <w:rFonts w:ascii="Arial" w:hAnsi="Arial" w:cs="Arial"/>
          <w:color w:val="auto"/>
        </w:rPr>
        <w:instrText xml:space="preserve"> SEQ Ilustración \* ARABIC </w:instrText>
      </w:r>
      <w:r w:rsidR="004D77BD" w:rsidRPr="000566FD">
        <w:rPr>
          <w:rFonts w:ascii="Arial" w:hAnsi="Arial" w:cs="Arial"/>
          <w:color w:val="auto"/>
        </w:rPr>
        <w:fldChar w:fldCharType="separate"/>
      </w:r>
      <w:r w:rsidRPr="000566FD">
        <w:rPr>
          <w:rFonts w:ascii="Arial" w:hAnsi="Arial" w:cs="Arial"/>
          <w:noProof/>
          <w:color w:val="auto"/>
        </w:rPr>
        <w:t>10</w:t>
      </w:r>
      <w:r w:rsidR="004D77BD" w:rsidRPr="000566FD">
        <w:rPr>
          <w:rFonts w:ascii="Arial" w:hAnsi="Arial" w:cs="Arial"/>
          <w:color w:val="auto"/>
        </w:rPr>
        <w:fldChar w:fldCharType="end"/>
      </w:r>
      <w:r w:rsidRPr="000566FD">
        <w:rPr>
          <w:rFonts w:ascii="Arial" w:hAnsi="Arial" w:cs="Arial"/>
          <w:color w:val="auto"/>
        </w:rPr>
        <w:t xml:space="preserve">. </w:t>
      </w:r>
      <w:r w:rsidRPr="000566FD">
        <w:rPr>
          <w:rFonts w:ascii="Arial" w:hAnsi="Arial" w:cs="Arial"/>
          <w:b w:val="0"/>
          <w:color w:val="auto"/>
        </w:rPr>
        <w:t>Consideraciones generales para escalas móviles (NOM-001-STPS-2008).</w:t>
      </w:r>
    </w:p>
    <w:p w:rsidR="00BD4686" w:rsidRDefault="00BD4686" w:rsidP="00BD4686">
      <w:pPr>
        <w:spacing w:line="360" w:lineRule="auto"/>
        <w:jc w:val="both"/>
        <w:rPr>
          <w:rFonts w:ascii="Arial" w:hAnsi="Arial" w:cs="Arial"/>
          <w:sz w:val="24"/>
        </w:rPr>
      </w:pPr>
    </w:p>
    <w:p w:rsidR="005C23DC" w:rsidRDefault="005C23DC" w:rsidP="00BD4686">
      <w:pPr>
        <w:spacing w:line="360" w:lineRule="auto"/>
        <w:jc w:val="both"/>
        <w:rPr>
          <w:rFonts w:ascii="Arial" w:hAnsi="Arial" w:cs="Arial"/>
          <w:sz w:val="24"/>
        </w:rPr>
      </w:pPr>
    </w:p>
    <w:p w:rsidR="000566FD" w:rsidRDefault="000566FD" w:rsidP="00BD4686">
      <w:pPr>
        <w:spacing w:line="360" w:lineRule="auto"/>
        <w:jc w:val="both"/>
        <w:rPr>
          <w:rFonts w:ascii="Arial" w:hAnsi="Arial" w:cs="Arial"/>
          <w:sz w:val="24"/>
        </w:rPr>
      </w:pPr>
    </w:p>
    <w:p w:rsidR="000566FD" w:rsidRDefault="000566FD" w:rsidP="00BD4686">
      <w:pPr>
        <w:spacing w:line="360" w:lineRule="auto"/>
        <w:jc w:val="both"/>
        <w:rPr>
          <w:rFonts w:ascii="Arial" w:hAnsi="Arial" w:cs="Arial"/>
          <w:sz w:val="24"/>
        </w:rPr>
      </w:pPr>
    </w:p>
    <w:p w:rsidR="000566FD" w:rsidRDefault="000566FD" w:rsidP="00BD4686">
      <w:pPr>
        <w:spacing w:line="360" w:lineRule="auto"/>
        <w:jc w:val="both"/>
        <w:rPr>
          <w:rFonts w:ascii="Arial" w:hAnsi="Arial" w:cs="Arial"/>
          <w:sz w:val="24"/>
        </w:rPr>
      </w:pPr>
    </w:p>
    <w:p w:rsidR="000566FD" w:rsidRDefault="000566FD" w:rsidP="00BD4686">
      <w:pPr>
        <w:spacing w:line="360" w:lineRule="auto"/>
        <w:jc w:val="both"/>
        <w:rPr>
          <w:rFonts w:ascii="Arial" w:hAnsi="Arial" w:cs="Arial"/>
          <w:sz w:val="24"/>
        </w:rPr>
      </w:pPr>
    </w:p>
    <w:p w:rsidR="000566FD" w:rsidRDefault="000566FD" w:rsidP="00BD4686">
      <w:pPr>
        <w:spacing w:line="360" w:lineRule="auto"/>
        <w:jc w:val="both"/>
        <w:rPr>
          <w:rFonts w:ascii="Arial" w:hAnsi="Arial" w:cs="Arial"/>
          <w:sz w:val="24"/>
        </w:rPr>
      </w:pPr>
    </w:p>
    <w:p w:rsidR="000566FD" w:rsidRDefault="000566FD" w:rsidP="00BD4686">
      <w:pPr>
        <w:spacing w:line="360" w:lineRule="auto"/>
        <w:jc w:val="both"/>
        <w:rPr>
          <w:rFonts w:ascii="Arial" w:hAnsi="Arial" w:cs="Arial"/>
          <w:sz w:val="24"/>
        </w:rPr>
      </w:pPr>
    </w:p>
    <w:p w:rsidR="000566FD" w:rsidRPr="00BD4686" w:rsidRDefault="000566FD" w:rsidP="00BD4686">
      <w:pPr>
        <w:spacing w:line="360" w:lineRule="auto"/>
        <w:jc w:val="both"/>
        <w:rPr>
          <w:rFonts w:ascii="Arial" w:hAnsi="Arial" w:cs="Arial"/>
          <w:sz w:val="24"/>
        </w:rPr>
      </w:pPr>
    </w:p>
    <w:p w:rsidR="0098074B" w:rsidRDefault="0098074B" w:rsidP="0098074B">
      <w:pPr>
        <w:pStyle w:val="Ttulo1"/>
        <w:numPr>
          <w:ilvl w:val="0"/>
          <w:numId w:val="1"/>
        </w:numPr>
      </w:pPr>
      <w:bookmarkStart w:id="17" w:name="_Toc519072026"/>
      <w:r>
        <w:t xml:space="preserve">ANEXOS. </w:t>
      </w:r>
      <w:r w:rsidR="006E4565">
        <w:t>REGISTROS ADICIONALES</w:t>
      </w:r>
      <w:bookmarkEnd w:id="17"/>
    </w:p>
    <w:p w:rsidR="00357711" w:rsidRDefault="00357711" w:rsidP="00357711">
      <w:r>
        <w:t xml:space="preserve"> </w:t>
      </w:r>
    </w:p>
    <w:p w:rsidR="00357711" w:rsidRPr="00472988" w:rsidRDefault="00357711" w:rsidP="00357711">
      <w:pPr>
        <w:spacing w:line="360" w:lineRule="auto"/>
        <w:jc w:val="both"/>
        <w:rPr>
          <w:rFonts w:ascii="Arial" w:hAnsi="Arial" w:cs="Arial"/>
          <w:sz w:val="24"/>
        </w:rPr>
      </w:pPr>
      <w:r w:rsidRPr="00472988">
        <w:rPr>
          <w:rFonts w:ascii="Arial" w:hAnsi="Arial" w:cs="Arial"/>
          <w:sz w:val="24"/>
        </w:rPr>
        <w:t xml:space="preserve">En la tabla </w:t>
      </w:r>
      <w:r w:rsidR="005C23DC">
        <w:rPr>
          <w:rFonts w:ascii="Arial" w:hAnsi="Arial" w:cs="Arial"/>
          <w:sz w:val="24"/>
        </w:rPr>
        <w:t>2</w:t>
      </w:r>
      <w:r w:rsidRPr="00472988">
        <w:rPr>
          <w:rFonts w:ascii="Arial" w:hAnsi="Arial" w:cs="Arial"/>
          <w:sz w:val="24"/>
        </w:rPr>
        <w:t xml:space="preserve">, se presenta el formato de registro para el mantenimiento a las puertas de emergencia. Indicando el equipo a revisar y su ubicación, así como </w:t>
      </w:r>
      <w:r w:rsidR="00E02D4A" w:rsidRPr="00472988">
        <w:rPr>
          <w:rFonts w:ascii="Arial" w:hAnsi="Arial" w:cs="Arial"/>
          <w:sz w:val="24"/>
        </w:rPr>
        <w:t xml:space="preserve">el </w:t>
      </w:r>
      <w:r w:rsidRPr="00472988">
        <w:rPr>
          <w:rFonts w:ascii="Arial" w:hAnsi="Arial" w:cs="Arial"/>
          <w:sz w:val="24"/>
        </w:rPr>
        <w:t xml:space="preserve">tipo de mantenimiento preventivo o correctivo. Detallando la fecha de revisión y próxima, los aspectos a revisar, las observaciones y el responsable de la revisión. </w:t>
      </w:r>
      <w:r w:rsidR="00E02D4A" w:rsidRPr="00472988">
        <w:rPr>
          <w:rFonts w:ascii="Arial" w:hAnsi="Arial" w:cs="Arial"/>
          <w:sz w:val="24"/>
        </w:rPr>
        <w:t xml:space="preserve">Cabe considerar que el mantenimiento a las puertas de emergencia es cada 6 meses, por lo que se debe registrar semestralmente. </w:t>
      </w:r>
    </w:p>
    <w:p w:rsidR="006E4565" w:rsidRPr="005C23DC" w:rsidRDefault="005C23DC" w:rsidP="005C23DC">
      <w:pPr>
        <w:pStyle w:val="Epgrafe"/>
        <w:jc w:val="center"/>
        <w:rPr>
          <w:rFonts w:ascii="Arial" w:hAnsi="Arial" w:cs="Arial"/>
          <w:b w:val="0"/>
          <w:color w:val="auto"/>
        </w:rPr>
      </w:pPr>
      <w:r w:rsidRPr="005C23DC">
        <w:rPr>
          <w:rFonts w:ascii="Arial" w:hAnsi="Arial" w:cs="Arial"/>
          <w:color w:val="auto"/>
        </w:rPr>
        <w:t xml:space="preserve">Tabla </w:t>
      </w:r>
      <w:r w:rsidR="004D77BD" w:rsidRPr="005C23DC">
        <w:rPr>
          <w:rFonts w:ascii="Arial" w:hAnsi="Arial" w:cs="Arial"/>
          <w:color w:val="auto"/>
        </w:rPr>
        <w:fldChar w:fldCharType="begin"/>
      </w:r>
      <w:r w:rsidRPr="005C23DC">
        <w:rPr>
          <w:rFonts w:ascii="Arial" w:hAnsi="Arial" w:cs="Arial"/>
          <w:color w:val="auto"/>
        </w:rPr>
        <w:instrText xml:space="preserve"> SEQ Tabla \* ARABIC </w:instrText>
      </w:r>
      <w:r w:rsidR="004D77BD" w:rsidRPr="005C23DC">
        <w:rPr>
          <w:rFonts w:ascii="Arial" w:hAnsi="Arial" w:cs="Arial"/>
          <w:color w:val="auto"/>
        </w:rPr>
        <w:fldChar w:fldCharType="separate"/>
      </w:r>
      <w:r w:rsidR="00286D4D">
        <w:rPr>
          <w:rFonts w:ascii="Arial" w:hAnsi="Arial" w:cs="Arial"/>
          <w:noProof/>
          <w:color w:val="auto"/>
        </w:rPr>
        <w:t>2</w:t>
      </w:r>
      <w:r w:rsidR="004D77BD" w:rsidRPr="005C23DC">
        <w:rPr>
          <w:rFonts w:ascii="Arial" w:hAnsi="Arial" w:cs="Arial"/>
          <w:color w:val="auto"/>
        </w:rPr>
        <w:fldChar w:fldCharType="end"/>
      </w:r>
      <w:r w:rsidRPr="005C23DC">
        <w:rPr>
          <w:rFonts w:ascii="Arial" w:hAnsi="Arial" w:cs="Arial"/>
          <w:color w:val="auto"/>
        </w:rPr>
        <w:t xml:space="preserve">. </w:t>
      </w:r>
      <w:r w:rsidR="00E02D4A" w:rsidRPr="005C23DC">
        <w:rPr>
          <w:rFonts w:ascii="Arial" w:hAnsi="Arial" w:cs="Arial"/>
          <w:b w:val="0"/>
          <w:color w:val="auto"/>
        </w:rPr>
        <w:t>Formato de registro para el mantenimiento a las puertas de emergencias.</w:t>
      </w:r>
    </w:p>
    <w:p w:rsidR="008045B5" w:rsidRDefault="009D1E82" w:rsidP="005C23DC">
      <w:pPr>
        <w:jc w:val="center"/>
      </w:pPr>
      <w:r>
        <w:rPr>
          <w:noProof/>
          <w:lang w:val="es-ES" w:eastAsia="es-ES"/>
        </w:rPr>
        <w:drawing>
          <wp:inline distT="0" distB="0" distL="0" distR="0">
            <wp:extent cx="5335804" cy="4063042"/>
            <wp:effectExtent l="1905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1900" t="24169" r="51041" b="12085"/>
                    <a:stretch>
                      <a:fillRect/>
                    </a:stretch>
                  </pic:blipFill>
                  <pic:spPr bwMode="auto">
                    <a:xfrm>
                      <a:off x="0" y="0"/>
                      <a:ext cx="5331650" cy="4059879"/>
                    </a:xfrm>
                    <a:prstGeom prst="rect">
                      <a:avLst/>
                    </a:prstGeom>
                    <a:noFill/>
                    <a:ln w="9525">
                      <a:noFill/>
                      <a:miter lim="800000"/>
                      <a:headEnd/>
                      <a:tailEnd/>
                    </a:ln>
                  </pic:spPr>
                </pic:pic>
              </a:graphicData>
            </a:graphic>
          </wp:inline>
        </w:drawing>
      </w:r>
    </w:p>
    <w:p w:rsidR="008045B5" w:rsidRPr="00866490" w:rsidRDefault="008045B5" w:rsidP="00866490">
      <w:pPr>
        <w:tabs>
          <w:tab w:val="left" w:pos="3235"/>
        </w:tabs>
        <w:spacing w:line="360" w:lineRule="auto"/>
        <w:jc w:val="both"/>
        <w:rPr>
          <w:rFonts w:ascii="Arial" w:hAnsi="Arial" w:cs="Arial"/>
          <w:sz w:val="24"/>
          <w:szCs w:val="24"/>
        </w:rPr>
      </w:pPr>
      <w:r w:rsidRPr="00866490">
        <w:rPr>
          <w:rFonts w:ascii="Arial" w:hAnsi="Arial" w:cs="Arial"/>
          <w:sz w:val="24"/>
          <w:szCs w:val="24"/>
        </w:rPr>
        <w:t xml:space="preserve">En la tabla </w:t>
      </w:r>
      <w:r w:rsidR="005C23DC">
        <w:rPr>
          <w:rFonts w:ascii="Arial" w:hAnsi="Arial" w:cs="Arial"/>
          <w:sz w:val="24"/>
          <w:szCs w:val="24"/>
        </w:rPr>
        <w:t>3</w:t>
      </w:r>
      <w:r w:rsidRPr="00866490">
        <w:rPr>
          <w:rFonts w:ascii="Arial" w:hAnsi="Arial" w:cs="Arial"/>
          <w:sz w:val="24"/>
          <w:szCs w:val="24"/>
        </w:rPr>
        <w:t xml:space="preserve">, se presenta el formato para el registro de condiciones inseguras. Dichos resultados de las verificaciones deben registrarse a través de bitácoras, medios magnéticos o en las actas de verificación de la comisión de seguridad e higiene, mismos que deben conservarse por un año y contener al menos las </w:t>
      </w:r>
      <w:r w:rsidRPr="00866490">
        <w:rPr>
          <w:rFonts w:ascii="Arial" w:hAnsi="Arial" w:cs="Arial"/>
          <w:sz w:val="24"/>
          <w:szCs w:val="24"/>
        </w:rPr>
        <w:lastRenderedPageBreak/>
        <w:t xml:space="preserve">fechas en que se realizaron las verificaciones, el  nombre del área del centro de trabajo que fue revisada y, en su caso, el tipo de condición insegura encontrada, así como el tipo de reparación realizada.  </w:t>
      </w:r>
    </w:p>
    <w:p w:rsidR="008045B5" w:rsidRPr="005C23DC" w:rsidRDefault="005C23DC" w:rsidP="005C23DC">
      <w:pPr>
        <w:pStyle w:val="Epgrafe"/>
        <w:jc w:val="center"/>
        <w:rPr>
          <w:rFonts w:ascii="Arial" w:hAnsi="Arial" w:cs="Arial"/>
          <w:b w:val="0"/>
          <w:color w:val="auto"/>
        </w:rPr>
      </w:pPr>
      <w:r w:rsidRPr="005C23DC">
        <w:rPr>
          <w:rFonts w:ascii="Arial" w:hAnsi="Arial" w:cs="Arial"/>
          <w:color w:val="auto"/>
        </w:rPr>
        <w:t xml:space="preserve">Tabla </w:t>
      </w:r>
      <w:r w:rsidR="004D77BD" w:rsidRPr="005C23DC">
        <w:rPr>
          <w:rFonts w:ascii="Arial" w:hAnsi="Arial" w:cs="Arial"/>
          <w:color w:val="auto"/>
        </w:rPr>
        <w:fldChar w:fldCharType="begin"/>
      </w:r>
      <w:r w:rsidRPr="005C23DC">
        <w:rPr>
          <w:rFonts w:ascii="Arial" w:hAnsi="Arial" w:cs="Arial"/>
          <w:color w:val="auto"/>
        </w:rPr>
        <w:instrText xml:space="preserve"> SEQ Tabla \* ARABIC </w:instrText>
      </w:r>
      <w:r w:rsidR="004D77BD" w:rsidRPr="005C23DC">
        <w:rPr>
          <w:rFonts w:ascii="Arial" w:hAnsi="Arial" w:cs="Arial"/>
          <w:color w:val="auto"/>
        </w:rPr>
        <w:fldChar w:fldCharType="separate"/>
      </w:r>
      <w:r w:rsidR="00286D4D">
        <w:rPr>
          <w:rFonts w:ascii="Arial" w:hAnsi="Arial" w:cs="Arial"/>
          <w:noProof/>
          <w:color w:val="auto"/>
        </w:rPr>
        <w:t>3</w:t>
      </w:r>
      <w:r w:rsidR="004D77BD" w:rsidRPr="005C23DC">
        <w:rPr>
          <w:rFonts w:ascii="Arial" w:hAnsi="Arial" w:cs="Arial"/>
          <w:color w:val="auto"/>
        </w:rPr>
        <w:fldChar w:fldCharType="end"/>
      </w:r>
      <w:r w:rsidRPr="005C23DC">
        <w:rPr>
          <w:rFonts w:ascii="Arial" w:hAnsi="Arial" w:cs="Arial"/>
          <w:color w:val="auto"/>
        </w:rPr>
        <w:t xml:space="preserve">. </w:t>
      </w:r>
      <w:r w:rsidRPr="005C23DC">
        <w:rPr>
          <w:rFonts w:ascii="Arial" w:hAnsi="Arial" w:cs="Arial"/>
          <w:b w:val="0"/>
          <w:color w:val="auto"/>
        </w:rPr>
        <w:t>Registro de condiciones inseguras.</w:t>
      </w:r>
    </w:p>
    <w:p w:rsidR="00E02D4A" w:rsidRDefault="009D1E82" w:rsidP="009D1E82">
      <w:pPr>
        <w:jc w:val="center"/>
      </w:pPr>
      <w:r>
        <w:rPr>
          <w:noProof/>
          <w:lang w:val="es-ES" w:eastAsia="es-ES"/>
        </w:rPr>
        <w:drawing>
          <wp:inline distT="0" distB="0" distL="0" distR="0">
            <wp:extent cx="5710149" cy="3459192"/>
            <wp:effectExtent l="19050" t="0" r="4851"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l="1869" t="23867" r="39500" b="12991"/>
                    <a:stretch>
                      <a:fillRect/>
                    </a:stretch>
                  </pic:blipFill>
                  <pic:spPr bwMode="auto">
                    <a:xfrm>
                      <a:off x="0" y="0"/>
                      <a:ext cx="5719814" cy="3465047"/>
                    </a:xfrm>
                    <a:prstGeom prst="rect">
                      <a:avLst/>
                    </a:prstGeom>
                    <a:noFill/>
                    <a:ln w="9525">
                      <a:noFill/>
                      <a:miter lim="800000"/>
                      <a:headEnd/>
                      <a:tailEnd/>
                    </a:ln>
                  </pic:spPr>
                </pic:pic>
              </a:graphicData>
            </a:graphic>
          </wp:inline>
        </w:drawing>
      </w:r>
    </w:p>
    <w:p w:rsidR="00E02D4A" w:rsidRDefault="00E02D4A" w:rsidP="008045B5">
      <w:pPr>
        <w:tabs>
          <w:tab w:val="left" w:pos="1421"/>
        </w:tabs>
        <w:spacing w:line="360" w:lineRule="auto"/>
        <w:jc w:val="both"/>
        <w:rPr>
          <w:rFonts w:ascii="Arial" w:hAnsi="Arial" w:cs="Arial"/>
          <w:sz w:val="24"/>
        </w:rPr>
      </w:pPr>
      <w:r w:rsidRPr="00E02D4A">
        <w:rPr>
          <w:rFonts w:ascii="Arial" w:hAnsi="Arial" w:cs="Arial"/>
          <w:sz w:val="24"/>
        </w:rPr>
        <w:t>En la presente tabla se indica el formato que se debe de elaborar en el centro de trabajo con motivo de la ocurrencia de algún evento que pudiera generarle daños</w:t>
      </w:r>
      <w:r w:rsidR="008045B5">
        <w:rPr>
          <w:rFonts w:ascii="Arial" w:hAnsi="Arial" w:cs="Arial"/>
          <w:sz w:val="24"/>
        </w:rPr>
        <w:t xml:space="preserve">. Señalando las adecuaciones, modificaciones o reparaciones en la parte de acciones correctivas. De tales acciones registrar los resultados en bitácoras o medios magnéticos y cuyos registros deben conservarse por un año y contener al menos la fecha de la verificación, el tipo de evento y el responsable de su ejecución. </w:t>
      </w:r>
    </w:p>
    <w:p w:rsidR="009D1E82" w:rsidRDefault="009D1E82" w:rsidP="008045B5">
      <w:pPr>
        <w:tabs>
          <w:tab w:val="left" w:pos="1421"/>
        </w:tabs>
        <w:spacing w:line="360" w:lineRule="auto"/>
        <w:jc w:val="both"/>
        <w:rPr>
          <w:rFonts w:ascii="Arial" w:hAnsi="Arial" w:cs="Arial"/>
          <w:sz w:val="24"/>
        </w:rPr>
      </w:pPr>
    </w:p>
    <w:p w:rsidR="009D1E82" w:rsidRDefault="009D1E82" w:rsidP="008045B5">
      <w:pPr>
        <w:tabs>
          <w:tab w:val="left" w:pos="1421"/>
        </w:tabs>
        <w:spacing w:line="360" w:lineRule="auto"/>
        <w:jc w:val="both"/>
        <w:rPr>
          <w:rFonts w:ascii="Arial" w:hAnsi="Arial" w:cs="Arial"/>
          <w:sz w:val="24"/>
        </w:rPr>
      </w:pPr>
    </w:p>
    <w:p w:rsidR="009D1E82" w:rsidRDefault="009D1E82" w:rsidP="008045B5">
      <w:pPr>
        <w:tabs>
          <w:tab w:val="left" w:pos="1421"/>
        </w:tabs>
        <w:spacing w:line="360" w:lineRule="auto"/>
        <w:jc w:val="both"/>
        <w:rPr>
          <w:rFonts w:ascii="Arial" w:hAnsi="Arial" w:cs="Arial"/>
          <w:sz w:val="24"/>
        </w:rPr>
      </w:pPr>
    </w:p>
    <w:p w:rsidR="009D1E82" w:rsidRPr="00E02D4A" w:rsidRDefault="009D1E82" w:rsidP="008045B5">
      <w:pPr>
        <w:tabs>
          <w:tab w:val="left" w:pos="1421"/>
        </w:tabs>
        <w:spacing w:line="360" w:lineRule="auto"/>
        <w:jc w:val="both"/>
        <w:rPr>
          <w:rFonts w:ascii="Arial" w:hAnsi="Arial" w:cs="Arial"/>
          <w:sz w:val="24"/>
        </w:rPr>
      </w:pPr>
    </w:p>
    <w:p w:rsidR="00E02D4A" w:rsidRPr="005C23DC" w:rsidRDefault="005C23DC" w:rsidP="005C23DC">
      <w:pPr>
        <w:pStyle w:val="Epgrafe"/>
        <w:jc w:val="center"/>
        <w:rPr>
          <w:rFonts w:ascii="Arial" w:hAnsi="Arial" w:cs="Arial"/>
          <w:b w:val="0"/>
          <w:color w:val="auto"/>
        </w:rPr>
      </w:pPr>
      <w:r w:rsidRPr="005C23DC">
        <w:rPr>
          <w:rFonts w:ascii="Arial" w:hAnsi="Arial" w:cs="Arial"/>
          <w:color w:val="auto"/>
        </w:rPr>
        <w:lastRenderedPageBreak/>
        <w:t xml:space="preserve">Tabla </w:t>
      </w:r>
      <w:r w:rsidR="004D77BD" w:rsidRPr="005C23DC">
        <w:rPr>
          <w:rFonts w:ascii="Arial" w:hAnsi="Arial" w:cs="Arial"/>
          <w:color w:val="auto"/>
        </w:rPr>
        <w:fldChar w:fldCharType="begin"/>
      </w:r>
      <w:r w:rsidRPr="005C23DC">
        <w:rPr>
          <w:rFonts w:ascii="Arial" w:hAnsi="Arial" w:cs="Arial"/>
          <w:color w:val="auto"/>
        </w:rPr>
        <w:instrText xml:space="preserve"> SEQ Tabla \* ARABIC </w:instrText>
      </w:r>
      <w:r w:rsidR="004D77BD" w:rsidRPr="005C23DC">
        <w:rPr>
          <w:rFonts w:ascii="Arial" w:hAnsi="Arial" w:cs="Arial"/>
          <w:color w:val="auto"/>
        </w:rPr>
        <w:fldChar w:fldCharType="separate"/>
      </w:r>
      <w:r w:rsidR="00286D4D">
        <w:rPr>
          <w:rFonts w:ascii="Arial" w:hAnsi="Arial" w:cs="Arial"/>
          <w:noProof/>
          <w:color w:val="auto"/>
        </w:rPr>
        <w:t>4</w:t>
      </w:r>
      <w:r w:rsidR="004D77BD" w:rsidRPr="005C23DC">
        <w:rPr>
          <w:rFonts w:ascii="Arial" w:hAnsi="Arial" w:cs="Arial"/>
          <w:color w:val="auto"/>
        </w:rPr>
        <w:fldChar w:fldCharType="end"/>
      </w:r>
      <w:r w:rsidRPr="005C23DC">
        <w:rPr>
          <w:rFonts w:ascii="Arial" w:hAnsi="Arial" w:cs="Arial"/>
          <w:color w:val="auto"/>
        </w:rPr>
        <w:t xml:space="preserve">. </w:t>
      </w:r>
      <w:r w:rsidRPr="005C23DC">
        <w:rPr>
          <w:rFonts w:ascii="Arial" w:hAnsi="Arial" w:cs="Arial"/>
          <w:b w:val="0"/>
          <w:color w:val="auto"/>
        </w:rPr>
        <w:t>Registro de verificación ocular sobre eventos extraordinarios.</w:t>
      </w:r>
    </w:p>
    <w:p w:rsidR="005B587C" w:rsidRDefault="009D1E82" w:rsidP="009D1E82">
      <w:pPr>
        <w:jc w:val="center"/>
      </w:pPr>
      <w:r>
        <w:rPr>
          <w:noProof/>
          <w:lang w:val="es-ES" w:eastAsia="es-ES"/>
        </w:rPr>
        <w:drawing>
          <wp:inline distT="0" distB="0" distL="0" distR="0">
            <wp:extent cx="5039682" cy="3467819"/>
            <wp:effectExtent l="19050" t="0" r="8568"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l="1870" t="23565" r="45270" b="11782"/>
                    <a:stretch>
                      <a:fillRect/>
                    </a:stretch>
                  </pic:blipFill>
                  <pic:spPr bwMode="auto">
                    <a:xfrm>
                      <a:off x="0" y="0"/>
                      <a:ext cx="5041066" cy="3468771"/>
                    </a:xfrm>
                    <a:prstGeom prst="rect">
                      <a:avLst/>
                    </a:prstGeom>
                    <a:noFill/>
                    <a:ln w="9525">
                      <a:noFill/>
                      <a:miter lim="800000"/>
                      <a:headEnd/>
                      <a:tailEnd/>
                    </a:ln>
                  </pic:spPr>
                </pic:pic>
              </a:graphicData>
            </a:graphic>
          </wp:inline>
        </w:drawing>
      </w:r>
    </w:p>
    <w:p w:rsidR="005B587C" w:rsidRPr="00286D4D" w:rsidRDefault="00286D4D" w:rsidP="00286D4D">
      <w:pPr>
        <w:pStyle w:val="Epgrafe"/>
        <w:jc w:val="center"/>
        <w:rPr>
          <w:rFonts w:ascii="Arial" w:hAnsi="Arial" w:cs="Arial"/>
          <w:color w:val="auto"/>
        </w:rPr>
      </w:pPr>
      <w:r w:rsidRPr="00286D4D">
        <w:rPr>
          <w:rFonts w:ascii="Arial" w:hAnsi="Arial" w:cs="Arial"/>
          <w:color w:val="auto"/>
        </w:rPr>
        <w:t xml:space="preserve">Tabla </w:t>
      </w:r>
      <w:r w:rsidR="004D77BD" w:rsidRPr="00286D4D">
        <w:rPr>
          <w:rFonts w:ascii="Arial" w:hAnsi="Arial" w:cs="Arial"/>
          <w:color w:val="auto"/>
        </w:rPr>
        <w:fldChar w:fldCharType="begin"/>
      </w:r>
      <w:r w:rsidRPr="00286D4D">
        <w:rPr>
          <w:rFonts w:ascii="Arial" w:hAnsi="Arial" w:cs="Arial"/>
          <w:color w:val="auto"/>
        </w:rPr>
        <w:instrText xml:space="preserve"> SEQ Tabla \* ARABIC </w:instrText>
      </w:r>
      <w:r w:rsidR="004D77BD" w:rsidRPr="00286D4D">
        <w:rPr>
          <w:rFonts w:ascii="Arial" w:hAnsi="Arial" w:cs="Arial"/>
          <w:color w:val="auto"/>
        </w:rPr>
        <w:fldChar w:fldCharType="separate"/>
      </w:r>
      <w:r w:rsidRPr="00286D4D">
        <w:rPr>
          <w:rFonts w:ascii="Arial" w:hAnsi="Arial" w:cs="Arial"/>
          <w:noProof/>
          <w:color w:val="auto"/>
        </w:rPr>
        <w:t>5</w:t>
      </w:r>
      <w:r w:rsidR="004D77BD" w:rsidRPr="00286D4D">
        <w:rPr>
          <w:rFonts w:ascii="Arial" w:hAnsi="Arial" w:cs="Arial"/>
          <w:color w:val="auto"/>
        </w:rPr>
        <w:fldChar w:fldCharType="end"/>
      </w:r>
      <w:r w:rsidRPr="00286D4D">
        <w:rPr>
          <w:rFonts w:ascii="Arial" w:hAnsi="Arial" w:cs="Arial"/>
          <w:color w:val="auto"/>
        </w:rPr>
        <w:t xml:space="preserve">. </w:t>
      </w:r>
      <w:r w:rsidRPr="00286D4D">
        <w:rPr>
          <w:rFonts w:ascii="Arial" w:hAnsi="Arial" w:cs="Arial"/>
          <w:b w:val="0"/>
          <w:color w:val="auto"/>
        </w:rPr>
        <w:t>Formato del registro de mantenimiento de las instalaciones del trabajo.</w:t>
      </w:r>
    </w:p>
    <w:p w:rsidR="005B587C" w:rsidRDefault="009D1E82" w:rsidP="005B587C">
      <w:pPr>
        <w:jc w:val="center"/>
      </w:pPr>
      <w:r>
        <w:rPr>
          <w:noProof/>
          <w:lang w:val="es-ES" w:eastAsia="es-ES"/>
        </w:rPr>
        <w:drawing>
          <wp:inline distT="0" distB="0" distL="0" distR="0">
            <wp:extent cx="6002188" cy="3200400"/>
            <wp:effectExtent l="19050" t="0" r="0"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l="2459" t="23224" r="5381" b="10383"/>
                    <a:stretch>
                      <a:fillRect/>
                    </a:stretch>
                  </pic:blipFill>
                  <pic:spPr bwMode="auto">
                    <a:xfrm>
                      <a:off x="0" y="0"/>
                      <a:ext cx="6003821" cy="3201271"/>
                    </a:xfrm>
                    <a:prstGeom prst="rect">
                      <a:avLst/>
                    </a:prstGeom>
                    <a:noFill/>
                    <a:ln w="9525">
                      <a:noFill/>
                      <a:miter lim="800000"/>
                      <a:headEnd/>
                      <a:tailEnd/>
                    </a:ln>
                  </pic:spPr>
                </pic:pic>
              </a:graphicData>
            </a:graphic>
          </wp:inline>
        </w:drawing>
      </w:r>
    </w:p>
    <w:sectPr w:rsidR="005B587C" w:rsidSect="005B587C">
      <w:headerReference w:type="default" r:id="rId62"/>
      <w:footerReference w:type="default" r:id="rId63"/>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70F" w:rsidRDefault="0075470F" w:rsidP="005B587C">
      <w:pPr>
        <w:spacing w:after="0" w:line="240" w:lineRule="auto"/>
      </w:pPr>
      <w:r>
        <w:separator/>
      </w:r>
    </w:p>
  </w:endnote>
  <w:endnote w:type="continuationSeparator" w:id="1">
    <w:p w:rsidR="0075470F" w:rsidRDefault="0075470F" w:rsidP="005B58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87C" w:rsidRPr="008C28CC" w:rsidRDefault="004D77BD" w:rsidP="005B587C">
    <w:pPr>
      <w:pStyle w:val="Piedepgina"/>
      <w:pBdr>
        <w:top w:val="single" w:sz="4" w:space="1" w:color="A5A5A5" w:themeColor="background1" w:themeShade="A5"/>
      </w:pBdr>
      <w:jc w:val="both"/>
      <w:rPr>
        <w:rFonts w:ascii="Arial" w:hAnsi="Arial" w:cs="Arial"/>
        <w:sz w:val="16"/>
        <w:szCs w:val="16"/>
      </w:rPr>
    </w:pPr>
    <w:r>
      <w:rPr>
        <w:rFonts w:ascii="Arial" w:hAnsi="Arial" w:cs="Arial"/>
        <w:noProof/>
        <w:sz w:val="16"/>
        <w:szCs w:val="16"/>
        <w:lang w:val="es-ES" w:eastAsia="zh-TW"/>
      </w:rPr>
      <w:pict>
        <v:group id="_x0000_s1025" style="position:absolute;left:0;text-align:left;margin-left:0;margin-top:-71.3pt;width:57.6pt;height:48.5pt;z-index:251660288;mso-width-percent:800;mso-top-percent:900;mso-position-horizontal:center;mso-position-horizontal-relative:left-margin-area;mso-position-vertical-relative:margin;mso-width-percent:800;mso-top-percent:900;mso-width-relative:left-margin-area" coordorigin="319,13204" coordsize="1162,970" o:allowincell="f">
          <v:group id="_x0000_s1026" style="position:absolute;left:319;top:13723;width:1162;height:451;mso-position-horizontal-relative:margin;mso-position-vertical-relative:margin" coordorigin="-6,3399" coordsize="12197,4253">
            <o:lock v:ext="edit" aspectratio="t"/>
            <v:group id="_x0000_s1027" style="position:absolute;left:-6;top:3717;width:12189;height:3550" coordorigin="18,7468" coordsize="12189,3550">
              <o:lock v:ext="edit" aspectratio="t"/>
              <v:shape id="_x0000_s1028" style="position:absolute;left:18;top:7837;width:7132;height:2863;mso-width-relative:page;mso-height-relative:page" coordsize="7132,2863" path="m,l17,2863,7132,2578r,-2378l,xe" fillcolor="#a7bfde [1620]" stroked="f">
                <v:fill opacity=".5"/>
                <v:path arrowok="t"/>
                <o:lock v:ext="edit" aspectratio="t"/>
              </v:shape>
              <v:shape id="_x0000_s1029" style="position:absolute;left:7150;top:7468;width:3466;height:3550;mso-width-relative:page;mso-height-relative:page" coordsize="3466,3550" path="m,569l,2930r3466,620l3466,,,569xe" fillcolor="#d3dfee [820]" stroked="f">
                <v:fill opacity=".5"/>
                <v:path arrowok="t"/>
                <o:lock v:ext="edit" aspectratio="t"/>
              </v:shape>
              <v:shape id="_x0000_s1030" style="position:absolute;left:10616;top:7468;width:1591;height:3550;mso-width-relative:page;mso-height-relative:page" coordsize="1591,3550" path="m,l,3550,1591,2746r,-2009l,xe" fillcolor="#a7bfde [1620]" stroked="f">
                <v:fill opacity=".5"/>
                <v:path arrowok="t"/>
                <o:lock v:ext="edit" aspectratio="t"/>
              </v:shape>
            </v:group>
            <v:shape id="_x0000_s1031" style="position:absolute;left:8071;top:4069;width:4120;height:2913;mso-width-relative:page;mso-height-relative:page" coordsize="4120,2913" path="m1,251l,2662r4120,251l4120,,1,251xe" fillcolor="#d8d8d8 [2732]" stroked="f">
              <v:path arrowok="t"/>
              <o:lock v:ext="edit" aspectratio="t"/>
            </v:shape>
            <v:shape id="_x0000_s1032" style="position:absolute;left:4104;top:3399;width:3985;height:4236;mso-width-relative:page;mso-height-relative:page" coordsize="3985,4236" path="m,l,4236,3985,3349r,-2428l,xe" fillcolor="#bfbfbf [2412]" stroked="f">
              <v:path arrowok="t"/>
              <o:lock v:ext="edit" aspectratio="t"/>
            </v:shape>
            <v:shape id="_x0000_s1033" style="position:absolute;left:18;top:3399;width:4086;height:4253;mso-width-relative:page;mso-height-relative:page" coordsize="4086,4253" path="m4086,r-2,4253l,3198,,1072,4086,xe" fillcolor="#d8d8d8 [2732]" stroked="f">
              <v:path arrowok="t"/>
              <o:lock v:ext="edit" aspectratio="t"/>
            </v:shape>
            <v:shape id="_x0000_s1034" style="position:absolute;left:17;top:3617;width:2076;height:3851;mso-width-relative:page;mso-height-relative:page" coordsize="2076,3851" path="m,921l2060,r16,3851l,2981,,921xe" fillcolor="#d3dfee [820]" stroked="f">
              <v:fill opacity="45875f"/>
              <v:path arrowok="t"/>
              <o:lock v:ext="edit" aspectratio="t"/>
            </v:shape>
            <v:shape id="_x0000_s1035" style="position:absolute;left:2077;top:3617;width:6011;height:3835;mso-width-relative:page;mso-height-relative:page" coordsize="6011,3835" path="m,l17,3835,6011,2629r,-1390l,xe" fillcolor="#a7bfde [1620]" stroked="f">
              <v:fill opacity="45875f"/>
              <v:path arrowok="t"/>
              <o:lock v:ext="edit" aspectratio="t"/>
            </v:shape>
            <v:shape id="_x0000_s1036" style="position:absolute;left:8088;top:3835;width:4102;height:3432;mso-width-relative:page;mso-height-relative:page" coordsize="4102,3432" path="m,1038l,2411,4102,3432,4102,,,1038xe" fillcolor="#d3dfee [820]" stroked="f">
              <v:fill opacity="45875f"/>
              <v:path arrowok="t"/>
              <o:lock v:ext="edit" aspectratio="t"/>
            </v:shape>
          </v:group>
          <v:shapetype id="_x0000_t202" coordsize="21600,21600" o:spt="202" path="m,l,21600r21600,l21600,xe">
            <v:stroke joinstyle="miter"/>
            <v:path gradientshapeok="t" o:connecttype="rect"/>
          </v:shapetype>
          <v:shape id="_x0000_s1037" type="#_x0000_t202" style="position:absolute;left:423;top:13204;width:1058;height:365" filled="f" stroked="f">
            <v:textbox style="mso-next-textbox:#_x0000_s1037" inset=",0,,0">
              <w:txbxContent>
                <w:p w:rsidR="005B587C" w:rsidRDefault="004D77BD" w:rsidP="005B587C">
                  <w:pPr>
                    <w:jc w:val="center"/>
                    <w:rPr>
                      <w:color w:val="4F81BD" w:themeColor="accent1"/>
                      <w:lang w:val="es-ES"/>
                    </w:rPr>
                  </w:pPr>
                  <w:r>
                    <w:rPr>
                      <w:lang w:val="es-ES"/>
                    </w:rPr>
                    <w:fldChar w:fldCharType="begin"/>
                  </w:r>
                  <w:r w:rsidR="005B587C">
                    <w:rPr>
                      <w:lang w:val="es-ES"/>
                    </w:rPr>
                    <w:instrText xml:space="preserve"> PAGE   \* MERGEFORMAT </w:instrText>
                  </w:r>
                  <w:r>
                    <w:rPr>
                      <w:lang w:val="es-ES"/>
                    </w:rPr>
                    <w:fldChar w:fldCharType="separate"/>
                  </w:r>
                  <w:r w:rsidR="00D21C12" w:rsidRPr="00D21C12">
                    <w:rPr>
                      <w:noProof/>
                      <w:color w:val="4F81BD" w:themeColor="accent1"/>
                    </w:rPr>
                    <w:t>2</w:t>
                  </w:r>
                  <w:r>
                    <w:rPr>
                      <w:lang w:val="es-ES"/>
                    </w:rPr>
                    <w:fldChar w:fldCharType="end"/>
                  </w:r>
                </w:p>
                <w:p w:rsidR="005B587C" w:rsidRDefault="005B587C" w:rsidP="005B587C">
                  <w:pPr>
                    <w:rPr>
                      <w:lang w:val="es-ES"/>
                    </w:rPr>
                  </w:pPr>
                </w:p>
              </w:txbxContent>
            </v:textbox>
          </v:shape>
          <w10:wrap anchorx="margin" anchory="margin"/>
        </v:group>
      </w:pict>
    </w:r>
  </w:p>
  <w:p w:rsidR="00D21C12" w:rsidRDefault="005B587C" w:rsidP="005B587C">
    <w:pPr>
      <w:pStyle w:val="Piedepgina"/>
      <w:pBdr>
        <w:top w:val="single" w:sz="4" w:space="1" w:color="A5A5A5" w:themeColor="background1" w:themeShade="A5"/>
      </w:pBdr>
      <w:jc w:val="both"/>
      <w:rPr>
        <w:rFonts w:ascii="Arial" w:hAnsi="Arial" w:cs="Arial"/>
        <w:sz w:val="16"/>
        <w:szCs w:val="16"/>
      </w:rPr>
    </w:pPr>
    <w:r w:rsidRPr="008C28CC">
      <w:rPr>
        <w:rFonts w:ascii="Arial" w:hAnsi="Arial" w:cs="Arial"/>
        <w:sz w:val="16"/>
        <w:szCs w:val="16"/>
      </w:rPr>
      <w:t>Oaxaca No. 1, Despacho 401, Col. Las Palmas, C.P. 62050, Cuernavaca, Morelos. Tel: 318 6100.</w:t>
    </w:r>
  </w:p>
  <w:p w:rsidR="005B587C" w:rsidRPr="008C28CC" w:rsidRDefault="005B587C" w:rsidP="005B587C">
    <w:pPr>
      <w:pStyle w:val="Piedepgina"/>
      <w:pBdr>
        <w:top w:val="single" w:sz="4" w:space="1" w:color="A5A5A5" w:themeColor="background1" w:themeShade="A5"/>
      </w:pBdr>
      <w:jc w:val="both"/>
      <w:rPr>
        <w:rFonts w:ascii="Arial" w:hAnsi="Arial" w:cs="Arial"/>
        <w:sz w:val="16"/>
        <w:szCs w:val="16"/>
      </w:rPr>
    </w:pPr>
    <w:r w:rsidRPr="008C28CC">
      <w:rPr>
        <w:rFonts w:ascii="Arial" w:hAnsi="Arial" w:cs="Arial"/>
        <w:sz w:val="16"/>
        <w:szCs w:val="16"/>
      </w:rPr>
      <w:t xml:space="preserve">Página web: </w:t>
    </w:r>
    <w:hyperlink r:id="rId1" w:history="1">
      <w:r w:rsidRPr="008C28CC">
        <w:rPr>
          <w:rStyle w:val="Hipervnculo"/>
          <w:rFonts w:ascii="Arial" w:hAnsi="Arial" w:cs="Arial"/>
          <w:sz w:val="16"/>
          <w:szCs w:val="16"/>
        </w:rPr>
        <w:t>www.amdamorelos.com</w:t>
      </w:r>
    </w:hyperlink>
    <w:r w:rsidRPr="008C28CC">
      <w:rPr>
        <w:rFonts w:ascii="Arial" w:hAnsi="Arial" w:cs="Arial"/>
        <w:sz w:val="16"/>
        <w:szCs w:val="16"/>
      </w:rPr>
      <w:t xml:space="preserve"> e-mail: direcciónmorelos</w:t>
    </w:r>
    <w:r w:rsidRPr="008C28CC">
      <w:rPr>
        <w:rFonts w:ascii="Arial" w:hAnsi="Arial" w:cs="Arial"/>
        <w:sz w:val="16"/>
        <w:szCs w:val="16"/>
        <w:shd w:val="clear" w:color="auto" w:fill="FFFFFF"/>
      </w:rPr>
      <w:t>@amda.org.mx</w:t>
    </w:r>
  </w:p>
  <w:p w:rsidR="005B587C" w:rsidRDefault="005B587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70F" w:rsidRDefault="0075470F" w:rsidP="005B587C">
      <w:pPr>
        <w:spacing w:after="0" w:line="240" w:lineRule="auto"/>
      </w:pPr>
      <w:r>
        <w:separator/>
      </w:r>
    </w:p>
  </w:footnote>
  <w:footnote w:type="continuationSeparator" w:id="1">
    <w:p w:rsidR="0075470F" w:rsidRDefault="0075470F" w:rsidP="005B58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87C" w:rsidRDefault="005B587C">
    <w:pPr>
      <w:pStyle w:val="Encabezado"/>
    </w:pPr>
    <w:r w:rsidRPr="005B587C">
      <w:rPr>
        <w:noProof/>
        <w:lang w:val="es-ES" w:eastAsia="es-ES"/>
      </w:rPr>
      <w:drawing>
        <wp:inline distT="0" distB="0" distL="0" distR="0">
          <wp:extent cx="592674" cy="457595"/>
          <wp:effectExtent l="19050" t="0" r="0" b="0"/>
          <wp:docPr id="5" name="Imagen 7" descr="Resultado de imagen para AMDA Mor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AMDA Morelos"/>
                  <pic:cNvPicPr>
                    <a:picLocks noChangeAspect="1" noChangeArrowheads="1"/>
                  </pic:cNvPicPr>
                </pic:nvPicPr>
                <pic:blipFill>
                  <a:blip r:embed="rId1"/>
                  <a:stretch>
                    <a:fillRect/>
                  </a:stretch>
                </pic:blipFill>
                <pic:spPr bwMode="auto">
                  <a:xfrm>
                    <a:off x="0" y="0"/>
                    <a:ext cx="592674" cy="45759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3619"/>
    <w:multiLevelType w:val="multilevel"/>
    <w:tmpl w:val="3F4A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73EC5"/>
    <w:multiLevelType w:val="multilevel"/>
    <w:tmpl w:val="8972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A0BFA"/>
    <w:multiLevelType w:val="multilevel"/>
    <w:tmpl w:val="4326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D84BB5"/>
    <w:multiLevelType w:val="hybridMultilevel"/>
    <w:tmpl w:val="257A407E"/>
    <w:lvl w:ilvl="0" w:tplc="1C146F88">
      <w:start w:val="1"/>
      <w:numFmt w:val="upperRoman"/>
      <w:lvlText w:val="%1)"/>
      <w:lvlJc w:val="left"/>
      <w:pPr>
        <w:ind w:left="1080" w:hanging="720"/>
      </w:pPr>
      <w:rPr>
        <w:rFonts w:ascii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8F7975"/>
    <w:multiLevelType w:val="hybridMultilevel"/>
    <w:tmpl w:val="B12A2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0664175"/>
    <w:multiLevelType w:val="hybridMultilevel"/>
    <w:tmpl w:val="9B3CC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F7B5E55"/>
    <w:multiLevelType w:val="hybridMultilevel"/>
    <w:tmpl w:val="E752EF30"/>
    <w:lvl w:ilvl="0" w:tplc="25F2329C">
      <w:start w:val="7"/>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E441B5F"/>
    <w:multiLevelType w:val="hybridMultilevel"/>
    <w:tmpl w:val="B196756C"/>
    <w:lvl w:ilvl="0" w:tplc="153A98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028342B"/>
    <w:multiLevelType w:val="hybridMultilevel"/>
    <w:tmpl w:val="03B0CD6A"/>
    <w:lvl w:ilvl="0" w:tplc="A010146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8"/>
  </w:num>
  <w:num w:numId="6">
    <w:abstractNumId w:val="6"/>
  </w:num>
  <w:num w:numId="7">
    <w:abstractNumId w:val="4"/>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13314">
      <o:colormenu v:ext="edit" strokecolor="none"/>
    </o:shapedefaults>
    <o:shapelayout v:ext="edit">
      <o:idmap v:ext="edit" data="1"/>
    </o:shapelayout>
  </w:hdrShapeDefaults>
  <w:footnotePr>
    <w:footnote w:id="0"/>
    <w:footnote w:id="1"/>
  </w:footnotePr>
  <w:endnotePr>
    <w:endnote w:id="0"/>
    <w:endnote w:id="1"/>
  </w:endnotePr>
  <w:compat/>
  <w:rsids>
    <w:rsidRoot w:val="005B587C"/>
    <w:rsid w:val="00023034"/>
    <w:rsid w:val="000528B4"/>
    <w:rsid w:val="000566FD"/>
    <w:rsid w:val="000854FB"/>
    <w:rsid w:val="00196810"/>
    <w:rsid w:val="001B33EA"/>
    <w:rsid w:val="002432CA"/>
    <w:rsid w:val="00257FE1"/>
    <w:rsid w:val="00286D4D"/>
    <w:rsid w:val="00357711"/>
    <w:rsid w:val="00381515"/>
    <w:rsid w:val="00472988"/>
    <w:rsid w:val="004832D7"/>
    <w:rsid w:val="004C3A87"/>
    <w:rsid w:val="004C77E7"/>
    <w:rsid w:val="004D77BD"/>
    <w:rsid w:val="005B587C"/>
    <w:rsid w:val="005C23DC"/>
    <w:rsid w:val="006C7F8C"/>
    <w:rsid w:val="006D3129"/>
    <w:rsid w:val="006E4565"/>
    <w:rsid w:val="0075470F"/>
    <w:rsid w:val="008045B5"/>
    <w:rsid w:val="00860E86"/>
    <w:rsid w:val="00866490"/>
    <w:rsid w:val="00946ADA"/>
    <w:rsid w:val="0098074B"/>
    <w:rsid w:val="009D1E82"/>
    <w:rsid w:val="009D635D"/>
    <w:rsid w:val="00A10381"/>
    <w:rsid w:val="00A116E5"/>
    <w:rsid w:val="00A63845"/>
    <w:rsid w:val="00B23F7A"/>
    <w:rsid w:val="00B60D75"/>
    <w:rsid w:val="00B92305"/>
    <w:rsid w:val="00BA00C1"/>
    <w:rsid w:val="00BD4686"/>
    <w:rsid w:val="00CA1435"/>
    <w:rsid w:val="00D13E28"/>
    <w:rsid w:val="00D21C12"/>
    <w:rsid w:val="00D37D9B"/>
    <w:rsid w:val="00D92E31"/>
    <w:rsid w:val="00E02D4A"/>
    <w:rsid w:val="00F70C03"/>
    <w:rsid w:val="00F74F08"/>
    <w:rsid w:val="00FA2698"/>
    <w:rsid w:val="00FC14B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E86"/>
  </w:style>
  <w:style w:type="paragraph" w:styleId="Ttulo1">
    <w:name w:val="heading 1"/>
    <w:basedOn w:val="Normal"/>
    <w:next w:val="Normal"/>
    <w:link w:val="Ttulo1Car"/>
    <w:uiPriority w:val="9"/>
    <w:qFormat/>
    <w:rsid w:val="005B587C"/>
    <w:pPr>
      <w:keepNext/>
      <w:keepLines/>
      <w:spacing w:before="240" w:after="0"/>
      <w:outlineLvl w:val="0"/>
    </w:pPr>
    <w:rPr>
      <w:rFonts w:ascii="Arial" w:eastAsiaTheme="majorEastAsia" w:hAnsi="Arial" w:cstheme="majorBidi"/>
      <w:b/>
      <w:bCs/>
      <w:sz w:val="28"/>
      <w:szCs w:val="28"/>
    </w:rPr>
  </w:style>
  <w:style w:type="paragraph" w:styleId="Ttulo2">
    <w:name w:val="heading 2"/>
    <w:basedOn w:val="Normal"/>
    <w:next w:val="Normal"/>
    <w:link w:val="Ttulo2Car"/>
    <w:uiPriority w:val="9"/>
    <w:unhideWhenUsed/>
    <w:qFormat/>
    <w:rsid w:val="005C23DC"/>
    <w:pPr>
      <w:keepNext/>
      <w:keepLines/>
      <w:spacing w:before="200" w:after="0"/>
      <w:outlineLvl w:val="1"/>
    </w:pPr>
    <w:rPr>
      <w:rFonts w:ascii="Arial" w:eastAsiaTheme="majorEastAsia" w:hAnsi="Arial" w:cstheme="majorBidi"/>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58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87C"/>
    <w:rPr>
      <w:rFonts w:ascii="Tahoma" w:hAnsi="Tahoma" w:cs="Tahoma"/>
      <w:sz w:val="16"/>
      <w:szCs w:val="16"/>
    </w:rPr>
  </w:style>
  <w:style w:type="character" w:customStyle="1" w:styleId="Ttulo1Car">
    <w:name w:val="Título 1 Car"/>
    <w:basedOn w:val="Fuentedeprrafopredeter"/>
    <w:link w:val="Ttulo1"/>
    <w:uiPriority w:val="9"/>
    <w:rsid w:val="005B587C"/>
    <w:rPr>
      <w:rFonts w:ascii="Arial" w:eastAsiaTheme="majorEastAsia" w:hAnsi="Arial" w:cstheme="majorBidi"/>
      <w:b/>
      <w:bCs/>
      <w:sz w:val="28"/>
      <w:szCs w:val="28"/>
    </w:rPr>
  </w:style>
  <w:style w:type="paragraph" w:styleId="Encabezado">
    <w:name w:val="header"/>
    <w:basedOn w:val="Normal"/>
    <w:link w:val="EncabezadoCar"/>
    <w:uiPriority w:val="99"/>
    <w:semiHidden/>
    <w:unhideWhenUsed/>
    <w:rsid w:val="005B58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B587C"/>
  </w:style>
  <w:style w:type="paragraph" w:styleId="Piedepgina">
    <w:name w:val="footer"/>
    <w:basedOn w:val="Normal"/>
    <w:link w:val="PiedepginaCar"/>
    <w:uiPriority w:val="99"/>
    <w:unhideWhenUsed/>
    <w:rsid w:val="005B58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587C"/>
  </w:style>
  <w:style w:type="character" w:styleId="Hipervnculo">
    <w:name w:val="Hyperlink"/>
    <w:basedOn w:val="Fuentedeprrafopredeter"/>
    <w:uiPriority w:val="99"/>
    <w:unhideWhenUsed/>
    <w:rsid w:val="005B587C"/>
    <w:rPr>
      <w:color w:val="0000FF" w:themeColor="hyperlink"/>
      <w:u w:val="single"/>
    </w:rPr>
  </w:style>
  <w:style w:type="paragraph" w:styleId="TtulodeTDC">
    <w:name w:val="TOC Heading"/>
    <w:basedOn w:val="Ttulo1"/>
    <w:next w:val="Normal"/>
    <w:uiPriority w:val="39"/>
    <w:semiHidden/>
    <w:unhideWhenUsed/>
    <w:qFormat/>
    <w:rsid w:val="006E4565"/>
    <w:pPr>
      <w:spacing w:before="480"/>
      <w:outlineLvl w:val="9"/>
    </w:pPr>
    <w:rPr>
      <w:rFonts w:asciiTheme="majorHAnsi" w:hAnsiTheme="majorHAnsi"/>
      <w:color w:val="365F91" w:themeColor="accent1" w:themeShade="BF"/>
      <w:lang w:val="es-ES"/>
    </w:rPr>
  </w:style>
  <w:style w:type="paragraph" w:styleId="TDC1">
    <w:name w:val="toc 1"/>
    <w:basedOn w:val="Normal"/>
    <w:next w:val="Normal"/>
    <w:autoRedefine/>
    <w:uiPriority w:val="39"/>
    <w:unhideWhenUsed/>
    <w:rsid w:val="006E4565"/>
    <w:pPr>
      <w:spacing w:after="100"/>
    </w:pPr>
  </w:style>
  <w:style w:type="paragraph" w:styleId="NormalWeb">
    <w:name w:val="Normal (Web)"/>
    <w:basedOn w:val="Normal"/>
    <w:uiPriority w:val="99"/>
    <w:semiHidden/>
    <w:unhideWhenUsed/>
    <w:rsid w:val="002432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2432CA"/>
    <w:rPr>
      <w:b/>
      <w:bCs/>
    </w:rPr>
  </w:style>
  <w:style w:type="paragraph" w:styleId="Prrafodelista">
    <w:name w:val="List Paragraph"/>
    <w:basedOn w:val="Normal"/>
    <w:uiPriority w:val="34"/>
    <w:qFormat/>
    <w:rsid w:val="002432CA"/>
    <w:pPr>
      <w:ind w:left="720"/>
      <w:contextualSpacing/>
    </w:pPr>
  </w:style>
  <w:style w:type="paragraph" w:styleId="Epgrafe">
    <w:name w:val="caption"/>
    <w:basedOn w:val="Normal"/>
    <w:next w:val="Normal"/>
    <w:uiPriority w:val="35"/>
    <w:unhideWhenUsed/>
    <w:qFormat/>
    <w:rsid w:val="00FA2698"/>
    <w:pPr>
      <w:spacing w:line="240" w:lineRule="auto"/>
    </w:pPr>
    <w:rPr>
      <w:b/>
      <w:bCs/>
      <w:color w:val="4F81BD" w:themeColor="accent1"/>
      <w:sz w:val="18"/>
      <w:szCs w:val="18"/>
    </w:rPr>
  </w:style>
  <w:style w:type="table" w:styleId="Tablaconcuadrcula">
    <w:name w:val="Table Grid"/>
    <w:basedOn w:val="Tablanormal"/>
    <w:uiPriority w:val="59"/>
    <w:rsid w:val="00FA26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BD4686"/>
    <w:pPr>
      <w:numPr>
        <w:ilvl w:val="1"/>
      </w:numPr>
    </w:pPr>
    <w:rPr>
      <w:rFonts w:ascii="Arial" w:eastAsiaTheme="majorEastAsia" w:hAnsi="Arial" w:cstheme="majorBidi"/>
      <w:b/>
      <w:iCs/>
      <w:spacing w:val="15"/>
      <w:sz w:val="24"/>
      <w:szCs w:val="24"/>
    </w:rPr>
  </w:style>
  <w:style w:type="character" w:customStyle="1" w:styleId="SubttuloCar">
    <w:name w:val="Subtítulo Car"/>
    <w:basedOn w:val="Fuentedeprrafopredeter"/>
    <w:link w:val="Subttulo"/>
    <w:uiPriority w:val="11"/>
    <w:rsid w:val="00BD4686"/>
    <w:rPr>
      <w:rFonts w:ascii="Arial" w:eastAsiaTheme="majorEastAsia" w:hAnsi="Arial" w:cstheme="majorBidi"/>
      <w:b/>
      <w:iCs/>
      <w:spacing w:val="15"/>
      <w:sz w:val="24"/>
      <w:szCs w:val="24"/>
    </w:rPr>
  </w:style>
  <w:style w:type="character" w:customStyle="1" w:styleId="Ttulo2Car">
    <w:name w:val="Título 2 Car"/>
    <w:basedOn w:val="Fuentedeprrafopredeter"/>
    <w:link w:val="Ttulo2"/>
    <w:uiPriority w:val="9"/>
    <w:rsid w:val="005C23DC"/>
    <w:rPr>
      <w:rFonts w:ascii="Arial" w:eastAsiaTheme="majorEastAsia" w:hAnsi="Arial" w:cstheme="majorBidi"/>
      <w:b/>
      <w:bCs/>
      <w:sz w:val="24"/>
      <w:szCs w:val="26"/>
    </w:rPr>
  </w:style>
  <w:style w:type="paragraph" w:styleId="TDC2">
    <w:name w:val="toc 2"/>
    <w:basedOn w:val="Normal"/>
    <w:next w:val="Normal"/>
    <w:autoRedefine/>
    <w:uiPriority w:val="39"/>
    <w:unhideWhenUsed/>
    <w:rsid w:val="005C23DC"/>
    <w:pPr>
      <w:spacing w:after="100"/>
      <w:ind w:left="220"/>
    </w:pPr>
  </w:style>
</w:styles>
</file>

<file path=word/webSettings.xml><?xml version="1.0" encoding="utf-8"?>
<w:webSettings xmlns:r="http://schemas.openxmlformats.org/officeDocument/2006/relationships" xmlns:w="http://schemas.openxmlformats.org/wordprocessingml/2006/main">
  <w:divs>
    <w:div w:id="33360018">
      <w:bodyDiv w:val="1"/>
      <w:marLeft w:val="0"/>
      <w:marRight w:val="0"/>
      <w:marTop w:val="0"/>
      <w:marBottom w:val="0"/>
      <w:divBdr>
        <w:top w:val="none" w:sz="0" w:space="0" w:color="auto"/>
        <w:left w:val="none" w:sz="0" w:space="0" w:color="auto"/>
        <w:bottom w:val="none" w:sz="0" w:space="0" w:color="auto"/>
        <w:right w:val="none" w:sz="0" w:space="0" w:color="auto"/>
      </w:divBdr>
    </w:div>
    <w:div w:id="451871743">
      <w:bodyDiv w:val="1"/>
      <w:marLeft w:val="0"/>
      <w:marRight w:val="0"/>
      <w:marTop w:val="0"/>
      <w:marBottom w:val="0"/>
      <w:divBdr>
        <w:top w:val="none" w:sz="0" w:space="0" w:color="auto"/>
        <w:left w:val="none" w:sz="0" w:space="0" w:color="auto"/>
        <w:bottom w:val="none" w:sz="0" w:space="0" w:color="auto"/>
        <w:right w:val="none" w:sz="0" w:space="0" w:color="auto"/>
      </w:divBdr>
    </w:div>
    <w:div w:id="1538732624">
      <w:bodyDiv w:val="1"/>
      <w:marLeft w:val="0"/>
      <w:marRight w:val="0"/>
      <w:marTop w:val="0"/>
      <w:marBottom w:val="0"/>
      <w:divBdr>
        <w:top w:val="none" w:sz="0" w:space="0" w:color="auto"/>
        <w:left w:val="none" w:sz="0" w:space="0" w:color="auto"/>
        <w:bottom w:val="none" w:sz="0" w:space="0" w:color="auto"/>
        <w:right w:val="none" w:sz="0" w:space="0" w:color="auto"/>
      </w:divBdr>
    </w:div>
    <w:div w:id="1648240334">
      <w:bodyDiv w:val="1"/>
      <w:marLeft w:val="0"/>
      <w:marRight w:val="0"/>
      <w:marTop w:val="0"/>
      <w:marBottom w:val="0"/>
      <w:divBdr>
        <w:top w:val="none" w:sz="0" w:space="0" w:color="auto"/>
        <w:left w:val="none" w:sz="0" w:space="0" w:color="auto"/>
        <w:bottom w:val="none" w:sz="0" w:space="0" w:color="auto"/>
        <w:right w:val="none" w:sz="0" w:space="0" w:color="auto"/>
      </w:divBdr>
    </w:div>
    <w:div w:id="194067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diagramLayout" Target="diagrams/layout7.xml"/><Relationship Id="rId21" Type="http://schemas.openxmlformats.org/officeDocument/2006/relationships/diagramLayout" Target="diagrams/layout3.xml"/><Relationship Id="rId34" Type="http://schemas.openxmlformats.org/officeDocument/2006/relationships/diagramData" Target="diagrams/data6.xml"/><Relationship Id="rId42" Type="http://schemas.openxmlformats.org/officeDocument/2006/relationships/image" Target="media/image7.jpeg"/><Relationship Id="rId47" Type="http://schemas.openxmlformats.org/officeDocument/2006/relationships/diagramQuickStyle" Target="diagrams/quickStyle8.xml"/><Relationship Id="rId50" Type="http://schemas.openxmlformats.org/officeDocument/2006/relationships/diagramLayout" Target="diagrams/layout9.xml"/><Relationship Id="rId55" Type="http://schemas.openxmlformats.org/officeDocument/2006/relationships/diagramLayout" Target="diagrams/layout10.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image" Target="media/image6.jpeg"/><Relationship Id="rId41" Type="http://schemas.openxmlformats.org/officeDocument/2006/relationships/diagramColors" Target="diagrams/colors7.xml"/><Relationship Id="rId54" Type="http://schemas.openxmlformats.org/officeDocument/2006/relationships/diagramData" Target="diagrams/data10.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jpeg"/><Relationship Id="rId32" Type="http://schemas.openxmlformats.org/officeDocument/2006/relationships/diagramQuickStyle" Target="diagrams/quickStyle5.xml"/><Relationship Id="rId37" Type="http://schemas.openxmlformats.org/officeDocument/2006/relationships/diagramColors" Target="diagrams/colors6.xml"/><Relationship Id="rId40" Type="http://schemas.openxmlformats.org/officeDocument/2006/relationships/diagramQuickStyle" Target="diagrams/quickStyle7.xml"/><Relationship Id="rId45" Type="http://schemas.openxmlformats.org/officeDocument/2006/relationships/diagramData" Target="diagrams/data8.xml"/><Relationship Id="rId53" Type="http://schemas.openxmlformats.org/officeDocument/2006/relationships/image" Target="media/image10.jpeg"/><Relationship Id="rId58"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61" Type="http://schemas.openxmlformats.org/officeDocument/2006/relationships/image" Target="media/image14.png"/><Relationship Id="rId10" Type="http://schemas.openxmlformats.org/officeDocument/2006/relationships/diagramData" Target="diagrams/data1.xml"/><Relationship Id="rId19" Type="http://schemas.openxmlformats.org/officeDocument/2006/relationships/image" Target="media/image4.jpeg"/><Relationship Id="rId31" Type="http://schemas.openxmlformats.org/officeDocument/2006/relationships/diagramLayout" Target="diagrams/layout5.xml"/><Relationship Id="rId44" Type="http://schemas.openxmlformats.org/officeDocument/2006/relationships/image" Target="media/image9.jpeg"/><Relationship Id="rId52" Type="http://schemas.openxmlformats.org/officeDocument/2006/relationships/diagramColors" Target="diagrams/colors9.xml"/><Relationship Id="rId60" Type="http://schemas.openxmlformats.org/officeDocument/2006/relationships/image" Target="media/image1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Layout" Target="diagrams/layout6.xml"/><Relationship Id="rId43" Type="http://schemas.openxmlformats.org/officeDocument/2006/relationships/image" Target="media/image8.jpeg"/><Relationship Id="rId48" Type="http://schemas.openxmlformats.org/officeDocument/2006/relationships/diagramColors" Target="diagrams/colors8.xml"/><Relationship Id="rId56" Type="http://schemas.openxmlformats.org/officeDocument/2006/relationships/diagramQuickStyle" Target="diagrams/quickStyle10.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QuickStyle" Target="diagrams/quickStyle9.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Data" Target="diagrams/data7.xml"/><Relationship Id="rId46" Type="http://schemas.openxmlformats.org/officeDocument/2006/relationships/diagramLayout" Target="diagrams/layout8.xml"/><Relationship Id="rId59"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www.amdamorelo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4D323F-6327-4FFF-902B-B486EE940934}" type="doc">
      <dgm:prSet loTypeId="urn:microsoft.com/office/officeart/2005/8/layout/cycle6" loCatId="relationship" qsTypeId="urn:microsoft.com/office/officeart/2005/8/quickstyle/simple1" qsCatId="simple" csTypeId="urn:microsoft.com/office/officeart/2005/8/colors/accent0_2" csCatId="mainScheme" phldr="1"/>
      <dgm:spPr/>
      <dgm:t>
        <a:bodyPr/>
        <a:lstStyle/>
        <a:p>
          <a:endParaRPr lang="es-MX"/>
        </a:p>
      </dgm:t>
    </dgm:pt>
    <dgm:pt modelId="{BF8B1A36-8325-4B83-8F27-230F9B082687}">
      <dgm:prSet phldrT="[Texto]" custT="1"/>
      <dgm:spPr/>
      <dgm:t>
        <a:bodyPr/>
        <a:lstStyle/>
        <a:p>
          <a:pPr algn="ctr"/>
          <a:r>
            <a:rPr lang="es-MX" sz="700">
              <a:latin typeface="Arial" pitchFamily="34" charset="0"/>
              <a:cs typeface="Arial" pitchFamily="34" charset="0"/>
            </a:rPr>
            <a:t>a) Mantenerse en condiciones tales que de acuerdo al tipo de actividades que se desarrollen, no generen riesgos de trabajo</a:t>
          </a:r>
        </a:p>
      </dgm:t>
    </dgm:pt>
    <dgm:pt modelId="{FCDAEB7C-2072-4405-83B1-0A483AA23A44}" type="parTrans" cxnId="{9361B442-1BDC-480C-8026-D95192971177}">
      <dgm:prSet/>
      <dgm:spPr/>
      <dgm:t>
        <a:bodyPr/>
        <a:lstStyle/>
        <a:p>
          <a:pPr algn="ctr"/>
          <a:endParaRPr lang="es-MX" sz="700">
            <a:latin typeface="Arial" pitchFamily="34" charset="0"/>
            <a:cs typeface="Arial" pitchFamily="34" charset="0"/>
          </a:endParaRPr>
        </a:p>
      </dgm:t>
    </dgm:pt>
    <dgm:pt modelId="{7406154D-8AA8-45F2-9DAA-A2E4F954F61D}" type="sibTrans" cxnId="{9361B442-1BDC-480C-8026-D95192971177}">
      <dgm:prSet/>
      <dgm:spPr/>
      <dgm:t>
        <a:bodyPr/>
        <a:lstStyle/>
        <a:p>
          <a:pPr algn="ctr"/>
          <a:endParaRPr lang="es-MX" sz="700">
            <a:latin typeface="Arial" pitchFamily="34" charset="0"/>
            <a:cs typeface="Arial" pitchFamily="34" charset="0"/>
          </a:endParaRPr>
        </a:p>
      </dgm:t>
    </dgm:pt>
    <dgm:pt modelId="{6F07ECC0-A7BC-4A0B-AD86-C5CE3AFEEB83}">
      <dgm:prSet phldrT="[Texto]" custT="1"/>
      <dgm:spPr/>
      <dgm:t>
        <a:bodyPr/>
        <a:lstStyle/>
        <a:p>
          <a:pPr algn="ctr"/>
          <a:r>
            <a:rPr lang="es-MX" sz="700">
              <a:latin typeface="Arial" pitchFamily="34" charset="0"/>
              <a:cs typeface="Arial" pitchFamily="34" charset="0"/>
            </a:rPr>
            <a:t>b) Mantenerse de tal manera que los posibles estancamientos de líquidos no generen riesgos de caídas o resbalones. </a:t>
          </a:r>
        </a:p>
      </dgm:t>
    </dgm:pt>
    <dgm:pt modelId="{D8750AD9-0C6C-450C-A68A-34FC8BF1FD4B}" type="parTrans" cxnId="{AB355F89-FE5D-4B94-AE0B-2B7E6D112E94}">
      <dgm:prSet/>
      <dgm:spPr/>
      <dgm:t>
        <a:bodyPr/>
        <a:lstStyle/>
        <a:p>
          <a:pPr algn="ctr"/>
          <a:endParaRPr lang="es-MX" sz="700">
            <a:latin typeface="Arial" pitchFamily="34" charset="0"/>
            <a:cs typeface="Arial" pitchFamily="34" charset="0"/>
          </a:endParaRPr>
        </a:p>
      </dgm:t>
    </dgm:pt>
    <dgm:pt modelId="{B83B54BF-F10E-4900-BB75-5435FBEAA6E3}" type="sibTrans" cxnId="{AB355F89-FE5D-4B94-AE0B-2B7E6D112E94}">
      <dgm:prSet/>
      <dgm:spPr/>
      <dgm:t>
        <a:bodyPr/>
        <a:lstStyle/>
        <a:p>
          <a:pPr algn="ctr"/>
          <a:endParaRPr lang="es-MX" sz="700">
            <a:latin typeface="Arial" pitchFamily="34" charset="0"/>
            <a:cs typeface="Arial" pitchFamily="34" charset="0"/>
          </a:endParaRPr>
        </a:p>
      </dgm:t>
    </dgm:pt>
    <dgm:pt modelId="{BAE7E370-75AB-4CD8-9ECD-E6D3C27C7B2A}">
      <dgm:prSet phldrT="[Texto]" custT="1"/>
      <dgm:spPr/>
      <dgm:t>
        <a:bodyPr/>
        <a:lstStyle/>
        <a:p>
          <a:pPr algn="ctr"/>
          <a:r>
            <a:rPr lang="es-MX" sz="700">
              <a:latin typeface="Arial" pitchFamily="34" charset="0"/>
              <a:cs typeface="Arial" pitchFamily="34" charset="0"/>
            </a:rPr>
            <a:t>c) Ser llanos en las zonas para el tránsito de las personas. </a:t>
          </a:r>
        </a:p>
      </dgm:t>
    </dgm:pt>
    <dgm:pt modelId="{0E1CF0A8-F74A-4D71-9D5E-C7FF9906EFE5}" type="parTrans" cxnId="{B4DD0C9A-D811-4755-A058-9E79A745DA95}">
      <dgm:prSet/>
      <dgm:spPr/>
      <dgm:t>
        <a:bodyPr/>
        <a:lstStyle/>
        <a:p>
          <a:pPr algn="ctr"/>
          <a:endParaRPr lang="es-MX" sz="700">
            <a:latin typeface="Arial" pitchFamily="34" charset="0"/>
            <a:cs typeface="Arial" pitchFamily="34" charset="0"/>
          </a:endParaRPr>
        </a:p>
      </dgm:t>
    </dgm:pt>
    <dgm:pt modelId="{2273DE34-01A4-4862-930B-E4C79AC3937C}" type="sibTrans" cxnId="{B4DD0C9A-D811-4755-A058-9E79A745DA95}">
      <dgm:prSet/>
      <dgm:spPr/>
      <dgm:t>
        <a:bodyPr/>
        <a:lstStyle/>
        <a:p>
          <a:pPr algn="ctr"/>
          <a:endParaRPr lang="es-MX" sz="700">
            <a:latin typeface="Arial" pitchFamily="34" charset="0"/>
            <a:cs typeface="Arial" pitchFamily="34" charset="0"/>
          </a:endParaRPr>
        </a:p>
      </dgm:t>
    </dgm:pt>
    <dgm:pt modelId="{66FC6D57-7ACA-4B08-9EA6-9FB1AE304E11}">
      <dgm:prSet phldrT="[Texto]" custT="1"/>
      <dgm:spPr/>
      <dgm:t>
        <a:bodyPr/>
        <a:lstStyle/>
        <a:p>
          <a:pPr algn="ctr"/>
          <a:r>
            <a:rPr lang="es-MX" sz="700">
              <a:latin typeface="Arial" pitchFamily="34" charset="0"/>
              <a:cs typeface="Arial" pitchFamily="34" charset="0"/>
            </a:rPr>
            <a:t>d) Contar con protecciones tales como cercas provisionales o barandales desmontables, de una altura mínima de 90 cm u otro medio que proporcione protección, cuando tengan aberturas temporales de escotillas, conductos.  </a:t>
          </a:r>
        </a:p>
      </dgm:t>
    </dgm:pt>
    <dgm:pt modelId="{6009BC81-280D-45D8-86B8-83A18C74A027}" type="parTrans" cxnId="{3F723424-5AC0-456B-AC29-33D9D3C5A0AC}">
      <dgm:prSet/>
      <dgm:spPr/>
      <dgm:t>
        <a:bodyPr/>
        <a:lstStyle/>
        <a:p>
          <a:pPr algn="ctr"/>
          <a:endParaRPr lang="es-MX" sz="700">
            <a:latin typeface="Arial" pitchFamily="34" charset="0"/>
            <a:cs typeface="Arial" pitchFamily="34" charset="0"/>
          </a:endParaRPr>
        </a:p>
      </dgm:t>
    </dgm:pt>
    <dgm:pt modelId="{C49530E2-FDB4-4A43-BE29-916972E2E8D1}" type="sibTrans" cxnId="{3F723424-5AC0-456B-AC29-33D9D3C5A0AC}">
      <dgm:prSet/>
      <dgm:spPr/>
      <dgm:t>
        <a:bodyPr/>
        <a:lstStyle/>
        <a:p>
          <a:pPr algn="ctr"/>
          <a:endParaRPr lang="es-MX" sz="700">
            <a:latin typeface="Arial" pitchFamily="34" charset="0"/>
            <a:cs typeface="Arial" pitchFamily="34" charset="0"/>
          </a:endParaRPr>
        </a:p>
      </dgm:t>
    </dgm:pt>
    <dgm:pt modelId="{714115A6-93BD-4BDE-B732-2B21A681E0FB}">
      <dgm:prSet phldrT="[Texto]" custT="1"/>
      <dgm:spPr/>
      <dgm:t>
        <a:bodyPr/>
        <a:lstStyle/>
        <a:p>
          <a:pPr algn="ctr"/>
          <a:r>
            <a:rPr lang="es-MX" sz="700">
              <a:latin typeface="Arial" pitchFamily="34" charset="0"/>
              <a:cs typeface="Arial" pitchFamily="34" charset="0"/>
            </a:rPr>
            <a:t>e) Contar con señalización de acuerdo con la NOM-026-STPS-1998, donde existan riesgos por cambio de nivel</a:t>
          </a:r>
        </a:p>
      </dgm:t>
    </dgm:pt>
    <dgm:pt modelId="{112D3DCD-9EDD-4E15-A545-896A76B06895}" type="parTrans" cxnId="{273D304D-6822-4779-9256-40313D257C6C}">
      <dgm:prSet/>
      <dgm:spPr/>
      <dgm:t>
        <a:bodyPr/>
        <a:lstStyle/>
        <a:p>
          <a:pPr algn="ctr"/>
          <a:endParaRPr lang="es-MX" sz="700">
            <a:latin typeface="Arial" pitchFamily="34" charset="0"/>
            <a:cs typeface="Arial" pitchFamily="34" charset="0"/>
          </a:endParaRPr>
        </a:p>
      </dgm:t>
    </dgm:pt>
    <dgm:pt modelId="{5243EEA5-6610-46D9-8270-5AB3DD1AA588}" type="sibTrans" cxnId="{273D304D-6822-4779-9256-40313D257C6C}">
      <dgm:prSet/>
      <dgm:spPr/>
      <dgm:t>
        <a:bodyPr/>
        <a:lstStyle/>
        <a:p>
          <a:pPr algn="ctr"/>
          <a:endParaRPr lang="es-MX" sz="700">
            <a:latin typeface="Arial" pitchFamily="34" charset="0"/>
            <a:cs typeface="Arial" pitchFamily="34" charset="0"/>
          </a:endParaRPr>
        </a:p>
      </dgm:t>
    </dgm:pt>
    <dgm:pt modelId="{B9DF9BCB-4129-448C-B10B-911E7D18AD40}" type="pres">
      <dgm:prSet presAssocID="{574D323F-6327-4FFF-902B-B486EE940934}" presName="cycle" presStyleCnt="0">
        <dgm:presLayoutVars>
          <dgm:dir/>
          <dgm:resizeHandles val="exact"/>
        </dgm:presLayoutVars>
      </dgm:prSet>
      <dgm:spPr/>
      <dgm:t>
        <a:bodyPr/>
        <a:lstStyle/>
        <a:p>
          <a:endParaRPr lang="es-MX"/>
        </a:p>
      </dgm:t>
    </dgm:pt>
    <dgm:pt modelId="{5655361D-579B-486F-8B50-D315F1C8D284}" type="pres">
      <dgm:prSet presAssocID="{BF8B1A36-8325-4B83-8F27-230F9B082687}" presName="node" presStyleLbl="node1" presStyleIdx="0" presStyleCnt="5">
        <dgm:presLayoutVars>
          <dgm:bulletEnabled val="1"/>
        </dgm:presLayoutVars>
      </dgm:prSet>
      <dgm:spPr/>
      <dgm:t>
        <a:bodyPr/>
        <a:lstStyle/>
        <a:p>
          <a:endParaRPr lang="es-MX"/>
        </a:p>
      </dgm:t>
    </dgm:pt>
    <dgm:pt modelId="{83BD88ED-3089-4B8C-9BCC-3C4F97A6186A}" type="pres">
      <dgm:prSet presAssocID="{BF8B1A36-8325-4B83-8F27-230F9B082687}" presName="spNode" presStyleCnt="0"/>
      <dgm:spPr/>
    </dgm:pt>
    <dgm:pt modelId="{7B338B23-53F2-4A7C-9111-2B9E9ABD6C95}" type="pres">
      <dgm:prSet presAssocID="{7406154D-8AA8-45F2-9DAA-A2E4F954F61D}" presName="sibTrans" presStyleLbl="sibTrans1D1" presStyleIdx="0" presStyleCnt="5"/>
      <dgm:spPr/>
      <dgm:t>
        <a:bodyPr/>
        <a:lstStyle/>
        <a:p>
          <a:endParaRPr lang="es-MX"/>
        </a:p>
      </dgm:t>
    </dgm:pt>
    <dgm:pt modelId="{54A574CB-5CB6-46D1-B8DC-BB9396E56D46}" type="pres">
      <dgm:prSet presAssocID="{6F07ECC0-A7BC-4A0B-AD86-C5CE3AFEEB83}" presName="node" presStyleLbl="node1" presStyleIdx="1" presStyleCnt="5">
        <dgm:presLayoutVars>
          <dgm:bulletEnabled val="1"/>
        </dgm:presLayoutVars>
      </dgm:prSet>
      <dgm:spPr/>
      <dgm:t>
        <a:bodyPr/>
        <a:lstStyle/>
        <a:p>
          <a:endParaRPr lang="es-MX"/>
        </a:p>
      </dgm:t>
    </dgm:pt>
    <dgm:pt modelId="{3C952BA6-0A4A-44AC-9D24-A6EB88011AD6}" type="pres">
      <dgm:prSet presAssocID="{6F07ECC0-A7BC-4A0B-AD86-C5CE3AFEEB83}" presName="spNode" presStyleCnt="0"/>
      <dgm:spPr/>
    </dgm:pt>
    <dgm:pt modelId="{C150F5EC-1D5B-4B65-935E-71775AD58313}" type="pres">
      <dgm:prSet presAssocID="{B83B54BF-F10E-4900-BB75-5435FBEAA6E3}" presName="sibTrans" presStyleLbl="sibTrans1D1" presStyleIdx="1" presStyleCnt="5"/>
      <dgm:spPr/>
      <dgm:t>
        <a:bodyPr/>
        <a:lstStyle/>
        <a:p>
          <a:endParaRPr lang="es-MX"/>
        </a:p>
      </dgm:t>
    </dgm:pt>
    <dgm:pt modelId="{4FA99BDC-C584-4BBA-9FD5-FCEC1C01270A}" type="pres">
      <dgm:prSet presAssocID="{BAE7E370-75AB-4CD8-9ECD-E6D3C27C7B2A}" presName="node" presStyleLbl="node1" presStyleIdx="2" presStyleCnt="5">
        <dgm:presLayoutVars>
          <dgm:bulletEnabled val="1"/>
        </dgm:presLayoutVars>
      </dgm:prSet>
      <dgm:spPr/>
      <dgm:t>
        <a:bodyPr/>
        <a:lstStyle/>
        <a:p>
          <a:endParaRPr lang="es-MX"/>
        </a:p>
      </dgm:t>
    </dgm:pt>
    <dgm:pt modelId="{83BEB8A3-EDA7-451B-AD32-0BEE63392552}" type="pres">
      <dgm:prSet presAssocID="{BAE7E370-75AB-4CD8-9ECD-E6D3C27C7B2A}" presName="spNode" presStyleCnt="0"/>
      <dgm:spPr/>
    </dgm:pt>
    <dgm:pt modelId="{A9629908-529E-4316-8946-D70FB443B9DD}" type="pres">
      <dgm:prSet presAssocID="{2273DE34-01A4-4862-930B-E4C79AC3937C}" presName="sibTrans" presStyleLbl="sibTrans1D1" presStyleIdx="2" presStyleCnt="5"/>
      <dgm:spPr/>
      <dgm:t>
        <a:bodyPr/>
        <a:lstStyle/>
        <a:p>
          <a:endParaRPr lang="es-MX"/>
        </a:p>
      </dgm:t>
    </dgm:pt>
    <dgm:pt modelId="{9D94AD3D-583B-4B00-852A-0E0D26980C4D}" type="pres">
      <dgm:prSet presAssocID="{66FC6D57-7ACA-4B08-9EA6-9FB1AE304E11}" presName="node" presStyleLbl="node1" presStyleIdx="3" presStyleCnt="5">
        <dgm:presLayoutVars>
          <dgm:bulletEnabled val="1"/>
        </dgm:presLayoutVars>
      </dgm:prSet>
      <dgm:spPr/>
      <dgm:t>
        <a:bodyPr/>
        <a:lstStyle/>
        <a:p>
          <a:endParaRPr lang="es-MX"/>
        </a:p>
      </dgm:t>
    </dgm:pt>
    <dgm:pt modelId="{8D6741E3-C71D-448E-9E84-C8A9CE6625B7}" type="pres">
      <dgm:prSet presAssocID="{66FC6D57-7ACA-4B08-9EA6-9FB1AE304E11}" presName="spNode" presStyleCnt="0"/>
      <dgm:spPr/>
    </dgm:pt>
    <dgm:pt modelId="{F0A19260-7CFE-44AF-917B-6AA4A09F28C9}" type="pres">
      <dgm:prSet presAssocID="{C49530E2-FDB4-4A43-BE29-916972E2E8D1}" presName="sibTrans" presStyleLbl="sibTrans1D1" presStyleIdx="3" presStyleCnt="5"/>
      <dgm:spPr/>
      <dgm:t>
        <a:bodyPr/>
        <a:lstStyle/>
        <a:p>
          <a:endParaRPr lang="es-MX"/>
        </a:p>
      </dgm:t>
    </dgm:pt>
    <dgm:pt modelId="{35391F78-ECD6-4A35-9DB7-5701D960DE60}" type="pres">
      <dgm:prSet presAssocID="{714115A6-93BD-4BDE-B732-2B21A681E0FB}" presName="node" presStyleLbl="node1" presStyleIdx="4" presStyleCnt="5">
        <dgm:presLayoutVars>
          <dgm:bulletEnabled val="1"/>
        </dgm:presLayoutVars>
      </dgm:prSet>
      <dgm:spPr/>
      <dgm:t>
        <a:bodyPr/>
        <a:lstStyle/>
        <a:p>
          <a:endParaRPr lang="es-MX"/>
        </a:p>
      </dgm:t>
    </dgm:pt>
    <dgm:pt modelId="{361D405A-BEB2-49CF-9ACA-C39B6B743893}" type="pres">
      <dgm:prSet presAssocID="{714115A6-93BD-4BDE-B732-2B21A681E0FB}" presName="spNode" presStyleCnt="0"/>
      <dgm:spPr/>
    </dgm:pt>
    <dgm:pt modelId="{FD49B4E6-2344-4D9F-9C3E-28149B5D4B99}" type="pres">
      <dgm:prSet presAssocID="{5243EEA5-6610-46D9-8270-5AB3DD1AA588}" presName="sibTrans" presStyleLbl="sibTrans1D1" presStyleIdx="4" presStyleCnt="5"/>
      <dgm:spPr/>
      <dgm:t>
        <a:bodyPr/>
        <a:lstStyle/>
        <a:p>
          <a:endParaRPr lang="es-MX"/>
        </a:p>
      </dgm:t>
    </dgm:pt>
  </dgm:ptLst>
  <dgm:cxnLst>
    <dgm:cxn modelId="{D1CF55A0-3B61-465C-9AAF-F668CCDB08CB}" type="presOf" srcId="{B83B54BF-F10E-4900-BB75-5435FBEAA6E3}" destId="{C150F5EC-1D5B-4B65-935E-71775AD58313}" srcOrd="0" destOrd="0" presId="urn:microsoft.com/office/officeart/2005/8/layout/cycle6"/>
    <dgm:cxn modelId="{3F723424-5AC0-456B-AC29-33D9D3C5A0AC}" srcId="{574D323F-6327-4FFF-902B-B486EE940934}" destId="{66FC6D57-7ACA-4B08-9EA6-9FB1AE304E11}" srcOrd="3" destOrd="0" parTransId="{6009BC81-280D-45D8-86B8-83A18C74A027}" sibTransId="{C49530E2-FDB4-4A43-BE29-916972E2E8D1}"/>
    <dgm:cxn modelId="{5BB2F5F0-4F4A-4AFA-A6E9-FAE141E618C1}" type="presOf" srcId="{66FC6D57-7ACA-4B08-9EA6-9FB1AE304E11}" destId="{9D94AD3D-583B-4B00-852A-0E0D26980C4D}" srcOrd="0" destOrd="0" presId="urn:microsoft.com/office/officeart/2005/8/layout/cycle6"/>
    <dgm:cxn modelId="{3020265F-8DA0-4798-BE02-21B22BA07E42}" type="presOf" srcId="{5243EEA5-6610-46D9-8270-5AB3DD1AA588}" destId="{FD49B4E6-2344-4D9F-9C3E-28149B5D4B99}" srcOrd="0" destOrd="0" presId="urn:microsoft.com/office/officeart/2005/8/layout/cycle6"/>
    <dgm:cxn modelId="{9361B442-1BDC-480C-8026-D95192971177}" srcId="{574D323F-6327-4FFF-902B-B486EE940934}" destId="{BF8B1A36-8325-4B83-8F27-230F9B082687}" srcOrd="0" destOrd="0" parTransId="{FCDAEB7C-2072-4405-83B1-0A483AA23A44}" sibTransId="{7406154D-8AA8-45F2-9DAA-A2E4F954F61D}"/>
    <dgm:cxn modelId="{AB355F89-FE5D-4B94-AE0B-2B7E6D112E94}" srcId="{574D323F-6327-4FFF-902B-B486EE940934}" destId="{6F07ECC0-A7BC-4A0B-AD86-C5CE3AFEEB83}" srcOrd="1" destOrd="0" parTransId="{D8750AD9-0C6C-450C-A68A-34FC8BF1FD4B}" sibTransId="{B83B54BF-F10E-4900-BB75-5435FBEAA6E3}"/>
    <dgm:cxn modelId="{7F349572-2F7C-46C8-B498-C77BA5FC5F12}" type="presOf" srcId="{574D323F-6327-4FFF-902B-B486EE940934}" destId="{B9DF9BCB-4129-448C-B10B-911E7D18AD40}" srcOrd="0" destOrd="0" presId="urn:microsoft.com/office/officeart/2005/8/layout/cycle6"/>
    <dgm:cxn modelId="{25E9B382-3926-416A-9521-251ADD659713}" type="presOf" srcId="{BF8B1A36-8325-4B83-8F27-230F9B082687}" destId="{5655361D-579B-486F-8B50-D315F1C8D284}" srcOrd="0" destOrd="0" presId="urn:microsoft.com/office/officeart/2005/8/layout/cycle6"/>
    <dgm:cxn modelId="{FED6B2FA-5DCB-4472-8942-1F99B211E92C}" type="presOf" srcId="{714115A6-93BD-4BDE-B732-2B21A681E0FB}" destId="{35391F78-ECD6-4A35-9DB7-5701D960DE60}" srcOrd="0" destOrd="0" presId="urn:microsoft.com/office/officeart/2005/8/layout/cycle6"/>
    <dgm:cxn modelId="{273D304D-6822-4779-9256-40313D257C6C}" srcId="{574D323F-6327-4FFF-902B-B486EE940934}" destId="{714115A6-93BD-4BDE-B732-2B21A681E0FB}" srcOrd="4" destOrd="0" parTransId="{112D3DCD-9EDD-4E15-A545-896A76B06895}" sibTransId="{5243EEA5-6610-46D9-8270-5AB3DD1AA588}"/>
    <dgm:cxn modelId="{1426F79F-54A0-4120-AB58-E6F7462386CB}" type="presOf" srcId="{BAE7E370-75AB-4CD8-9ECD-E6D3C27C7B2A}" destId="{4FA99BDC-C584-4BBA-9FD5-FCEC1C01270A}" srcOrd="0" destOrd="0" presId="urn:microsoft.com/office/officeart/2005/8/layout/cycle6"/>
    <dgm:cxn modelId="{310AB85F-BFF5-4CEE-A669-95CE39ABF3FE}" type="presOf" srcId="{7406154D-8AA8-45F2-9DAA-A2E4F954F61D}" destId="{7B338B23-53F2-4A7C-9111-2B9E9ABD6C95}" srcOrd="0" destOrd="0" presId="urn:microsoft.com/office/officeart/2005/8/layout/cycle6"/>
    <dgm:cxn modelId="{BEE65AE8-5E2F-4F61-ADA8-97B5CECCA1A0}" type="presOf" srcId="{6F07ECC0-A7BC-4A0B-AD86-C5CE3AFEEB83}" destId="{54A574CB-5CB6-46D1-B8DC-BB9396E56D46}" srcOrd="0" destOrd="0" presId="urn:microsoft.com/office/officeart/2005/8/layout/cycle6"/>
    <dgm:cxn modelId="{1B0596B8-A42D-4AC4-B3BE-C74A06FAF079}" type="presOf" srcId="{2273DE34-01A4-4862-930B-E4C79AC3937C}" destId="{A9629908-529E-4316-8946-D70FB443B9DD}" srcOrd="0" destOrd="0" presId="urn:microsoft.com/office/officeart/2005/8/layout/cycle6"/>
    <dgm:cxn modelId="{E1C21E16-36B8-40D6-8560-6E8785AAA833}" type="presOf" srcId="{C49530E2-FDB4-4A43-BE29-916972E2E8D1}" destId="{F0A19260-7CFE-44AF-917B-6AA4A09F28C9}" srcOrd="0" destOrd="0" presId="urn:microsoft.com/office/officeart/2005/8/layout/cycle6"/>
    <dgm:cxn modelId="{B4DD0C9A-D811-4755-A058-9E79A745DA95}" srcId="{574D323F-6327-4FFF-902B-B486EE940934}" destId="{BAE7E370-75AB-4CD8-9ECD-E6D3C27C7B2A}" srcOrd="2" destOrd="0" parTransId="{0E1CF0A8-F74A-4D71-9D5E-C7FF9906EFE5}" sibTransId="{2273DE34-01A4-4862-930B-E4C79AC3937C}"/>
    <dgm:cxn modelId="{389570F6-3170-4AF5-AC0D-C8DDCD48E52B}" type="presParOf" srcId="{B9DF9BCB-4129-448C-B10B-911E7D18AD40}" destId="{5655361D-579B-486F-8B50-D315F1C8D284}" srcOrd="0" destOrd="0" presId="urn:microsoft.com/office/officeart/2005/8/layout/cycle6"/>
    <dgm:cxn modelId="{5993E012-AFA8-4144-8A2A-8CF37D68C197}" type="presParOf" srcId="{B9DF9BCB-4129-448C-B10B-911E7D18AD40}" destId="{83BD88ED-3089-4B8C-9BCC-3C4F97A6186A}" srcOrd="1" destOrd="0" presId="urn:microsoft.com/office/officeart/2005/8/layout/cycle6"/>
    <dgm:cxn modelId="{08B914F5-EBCC-4CC6-9A27-D5F9728646CC}" type="presParOf" srcId="{B9DF9BCB-4129-448C-B10B-911E7D18AD40}" destId="{7B338B23-53F2-4A7C-9111-2B9E9ABD6C95}" srcOrd="2" destOrd="0" presId="urn:microsoft.com/office/officeart/2005/8/layout/cycle6"/>
    <dgm:cxn modelId="{A805E070-477B-4AC6-960C-601FD9226D95}" type="presParOf" srcId="{B9DF9BCB-4129-448C-B10B-911E7D18AD40}" destId="{54A574CB-5CB6-46D1-B8DC-BB9396E56D46}" srcOrd="3" destOrd="0" presId="urn:microsoft.com/office/officeart/2005/8/layout/cycle6"/>
    <dgm:cxn modelId="{31A339CB-9133-4F56-A06B-FBD2AB18B54A}" type="presParOf" srcId="{B9DF9BCB-4129-448C-B10B-911E7D18AD40}" destId="{3C952BA6-0A4A-44AC-9D24-A6EB88011AD6}" srcOrd="4" destOrd="0" presId="urn:microsoft.com/office/officeart/2005/8/layout/cycle6"/>
    <dgm:cxn modelId="{4F941253-9A0B-47C0-B5B4-F0F8642D6939}" type="presParOf" srcId="{B9DF9BCB-4129-448C-B10B-911E7D18AD40}" destId="{C150F5EC-1D5B-4B65-935E-71775AD58313}" srcOrd="5" destOrd="0" presId="urn:microsoft.com/office/officeart/2005/8/layout/cycle6"/>
    <dgm:cxn modelId="{3CA87186-C26A-405E-9F5B-38A48756B1BB}" type="presParOf" srcId="{B9DF9BCB-4129-448C-B10B-911E7D18AD40}" destId="{4FA99BDC-C584-4BBA-9FD5-FCEC1C01270A}" srcOrd="6" destOrd="0" presId="urn:microsoft.com/office/officeart/2005/8/layout/cycle6"/>
    <dgm:cxn modelId="{C4E3B5BE-6E4B-4997-92C1-B8597B0BA39E}" type="presParOf" srcId="{B9DF9BCB-4129-448C-B10B-911E7D18AD40}" destId="{83BEB8A3-EDA7-451B-AD32-0BEE63392552}" srcOrd="7" destOrd="0" presId="urn:microsoft.com/office/officeart/2005/8/layout/cycle6"/>
    <dgm:cxn modelId="{DA213BC2-758D-49F0-B113-184DCAF10B85}" type="presParOf" srcId="{B9DF9BCB-4129-448C-B10B-911E7D18AD40}" destId="{A9629908-529E-4316-8946-D70FB443B9DD}" srcOrd="8" destOrd="0" presId="urn:microsoft.com/office/officeart/2005/8/layout/cycle6"/>
    <dgm:cxn modelId="{DCC51755-9D8A-4B58-8629-CDB2610F6CD8}" type="presParOf" srcId="{B9DF9BCB-4129-448C-B10B-911E7D18AD40}" destId="{9D94AD3D-583B-4B00-852A-0E0D26980C4D}" srcOrd="9" destOrd="0" presId="urn:microsoft.com/office/officeart/2005/8/layout/cycle6"/>
    <dgm:cxn modelId="{07CF8E12-E6A6-4A06-BA51-4D6750F01C7B}" type="presParOf" srcId="{B9DF9BCB-4129-448C-B10B-911E7D18AD40}" destId="{8D6741E3-C71D-448E-9E84-C8A9CE6625B7}" srcOrd="10" destOrd="0" presId="urn:microsoft.com/office/officeart/2005/8/layout/cycle6"/>
    <dgm:cxn modelId="{9DD7B433-330A-46D2-A98A-FD66E89B14FE}" type="presParOf" srcId="{B9DF9BCB-4129-448C-B10B-911E7D18AD40}" destId="{F0A19260-7CFE-44AF-917B-6AA4A09F28C9}" srcOrd="11" destOrd="0" presId="urn:microsoft.com/office/officeart/2005/8/layout/cycle6"/>
    <dgm:cxn modelId="{F208FF95-163A-4F15-92C2-2540E5E009C6}" type="presParOf" srcId="{B9DF9BCB-4129-448C-B10B-911E7D18AD40}" destId="{35391F78-ECD6-4A35-9DB7-5701D960DE60}" srcOrd="12" destOrd="0" presId="urn:microsoft.com/office/officeart/2005/8/layout/cycle6"/>
    <dgm:cxn modelId="{0B5A8AB0-0696-4966-A004-53758B82A210}" type="presParOf" srcId="{B9DF9BCB-4129-448C-B10B-911E7D18AD40}" destId="{361D405A-BEB2-49CF-9ACA-C39B6B743893}" srcOrd="13" destOrd="0" presId="urn:microsoft.com/office/officeart/2005/8/layout/cycle6"/>
    <dgm:cxn modelId="{BCCF8406-428C-4936-B64B-645999D4606F}" type="presParOf" srcId="{B9DF9BCB-4129-448C-B10B-911E7D18AD40}" destId="{FD49B4E6-2344-4D9F-9C3E-28149B5D4B99}" srcOrd="14" destOrd="0" presId="urn:microsoft.com/office/officeart/2005/8/layout/cycle6"/>
  </dgm:cxnLst>
  <dgm:bg/>
  <dgm:whole/>
</dgm:dataModel>
</file>

<file path=word/diagrams/data10.xml><?xml version="1.0" encoding="utf-8"?>
<dgm:dataModel xmlns:dgm="http://schemas.openxmlformats.org/drawingml/2006/diagram" xmlns:a="http://schemas.openxmlformats.org/drawingml/2006/main">
  <dgm:ptLst>
    <dgm:pt modelId="{2165E3FE-C584-4D2C-9394-B6A7F12A119D}" type="doc">
      <dgm:prSet loTypeId="urn:microsoft.com/office/officeart/2005/8/layout/cycle1" loCatId="cycle" qsTypeId="urn:microsoft.com/office/officeart/2005/8/quickstyle/simple1" qsCatId="simple" csTypeId="urn:microsoft.com/office/officeart/2005/8/colors/accent0_2" csCatId="mainScheme" phldr="1"/>
      <dgm:spPr/>
      <dgm:t>
        <a:bodyPr/>
        <a:lstStyle/>
        <a:p>
          <a:endParaRPr lang="es-MX"/>
        </a:p>
      </dgm:t>
    </dgm:pt>
    <dgm:pt modelId="{97C59A0A-ABA5-48B3-989D-CEF1DD445F0B}">
      <dgm:prSet phldrT="[Texto]" custT="1"/>
      <dgm:spPr/>
      <dgm:t>
        <a:bodyPr/>
        <a:lstStyle/>
        <a:p>
          <a:r>
            <a:rPr lang="es-MX" sz="1000">
              <a:latin typeface="Arial" pitchFamily="34" charset="0"/>
              <a:cs typeface="Arial" pitchFamily="34" charset="0"/>
            </a:rPr>
            <a:t>Condiciones de seguridad en su estructura             (seguros fijos, escalones en buen estado, etc.)</a:t>
          </a:r>
        </a:p>
      </dgm:t>
    </dgm:pt>
    <dgm:pt modelId="{A9A2DC23-AD15-49C0-ACE0-EF126251D4BA}" type="parTrans" cxnId="{3CB02FAA-EF25-4F00-B76A-14E09210E331}">
      <dgm:prSet/>
      <dgm:spPr/>
      <dgm:t>
        <a:bodyPr/>
        <a:lstStyle/>
        <a:p>
          <a:endParaRPr lang="es-MX" sz="1000">
            <a:latin typeface="Arial" pitchFamily="34" charset="0"/>
            <a:cs typeface="Arial" pitchFamily="34" charset="0"/>
          </a:endParaRPr>
        </a:p>
      </dgm:t>
    </dgm:pt>
    <dgm:pt modelId="{17BEC72B-25C1-4DB4-9723-390D03AFF887}" type="sibTrans" cxnId="{3CB02FAA-EF25-4F00-B76A-14E09210E331}">
      <dgm:prSet/>
      <dgm:spPr/>
      <dgm:t>
        <a:bodyPr/>
        <a:lstStyle/>
        <a:p>
          <a:endParaRPr lang="es-MX" sz="1000">
            <a:latin typeface="Arial" pitchFamily="34" charset="0"/>
            <a:cs typeface="Arial" pitchFamily="34" charset="0"/>
          </a:endParaRPr>
        </a:p>
      </dgm:t>
    </dgm:pt>
    <dgm:pt modelId="{44D6F367-D17F-418A-A75C-C38A37AF6086}">
      <dgm:prSet phldrT="[Texto]" custT="1"/>
      <dgm:spPr/>
      <dgm:t>
        <a:bodyPr/>
        <a:lstStyle/>
        <a:p>
          <a:r>
            <a:rPr lang="es-MX" sz="1000">
              <a:latin typeface="Arial" pitchFamily="34" charset="0"/>
              <a:cs typeface="Arial" pitchFamily="34" charset="0"/>
            </a:rPr>
            <a:t>Peldaños completos y fijos</a:t>
          </a:r>
        </a:p>
      </dgm:t>
    </dgm:pt>
    <dgm:pt modelId="{9C7F8835-BEDC-446D-B9F5-857612B49630}" type="parTrans" cxnId="{40B348D2-3F3A-44D3-9A40-194A4FBCEECB}">
      <dgm:prSet/>
      <dgm:spPr/>
      <dgm:t>
        <a:bodyPr/>
        <a:lstStyle/>
        <a:p>
          <a:endParaRPr lang="es-MX" sz="1000">
            <a:latin typeface="Arial" pitchFamily="34" charset="0"/>
            <a:cs typeface="Arial" pitchFamily="34" charset="0"/>
          </a:endParaRPr>
        </a:p>
      </dgm:t>
    </dgm:pt>
    <dgm:pt modelId="{0E9864AE-0BF4-4EBA-BA37-55A695CD753B}" type="sibTrans" cxnId="{40B348D2-3F3A-44D3-9A40-194A4FBCEECB}">
      <dgm:prSet/>
      <dgm:spPr/>
      <dgm:t>
        <a:bodyPr/>
        <a:lstStyle/>
        <a:p>
          <a:endParaRPr lang="es-MX" sz="1000">
            <a:latin typeface="Arial" pitchFamily="34" charset="0"/>
            <a:cs typeface="Arial" pitchFamily="34" charset="0"/>
          </a:endParaRPr>
        </a:p>
      </dgm:t>
    </dgm:pt>
    <dgm:pt modelId="{AAFC8658-CD7C-4B0F-A7B9-7956B8D5446D}">
      <dgm:prSet phldrT="[Texto]" custT="1"/>
      <dgm:spPr/>
      <dgm:t>
        <a:bodyPr/>
        <a:lstStyle/>
        <a:p>
          <a:r>
            <a:rPr lang="es-MX" sz="1000">
              <a:latin typeface="Arial" pitchFamily="34" charset="0"/>
              <a:cs typeface="Arial" pitchFamily="34" charset="0"/>
            </a:rPr>
            <a:t>Materiales antiderrapantes</a:t>
          </a:r>
        </a:p>
      </dgm:t>
    </dgm:pt>
    <dgm:pt modelId="{6A9875CF-81BA-48B3-827A-16AC165AC190}" type="parTrans" cxnId="{07FAA302-D36A-4CF0-AEB2-C9BB96260C96}">
      <dgm:prSet/>
      <dgm:spPr/>
      <dgm:t>
        <a:bodyPr/>
        <a:lstStyle/>
        <a:p>
          <a:endParaRPr lang="es-MX" sz="1000">
            <a:latin typeface="Arial" pitchFamily="34" charset="0"/>
            <a:cs typeface="Arial" pitchFamily="34" charset="0"/>
          </a:endParaRPr>
        </a:p>
      </dgm:t>
    </dgm:pt>
    <dgm:pt modelId="{5526CAB4-EDDF-4321-8628-BB735CF71F35}" type="sibTrans" cxnId="{07FAA302-D36A-4CF0-AEB2-C9BB96260C96}">
      <dgm:prSet/>
      <dgm:spPr/>
      <dgm:t>
        <a:bodyPr/>
        <a:lstStyle/>
        <a:p>
          <a:endParaRPr lang="es-MX" sz="1000">
            <a:latin typeface="Arial" pitchFamily="34" charset="0"/>
            <a:cs typeface="Arial" pitchFamily="34" charset="0"/>
          </a:endParaRPr>
        </a:p>
      </dgm:t>
    </dgm:pt>
    <dgm:pt modelId="{5962C4F6-B23B-4553-839C-06191A2CB9BF}">
      <dgm:prSet phldrT="[Texto]" custT="1"/>
      <dgm:spPr/>
      <dgm:t>
        <a:bodyPr/>
        <a:lstStyle/>
        <a:p>
          <a:r>
            <a:rPr lang="es-MX" sz="1000">
              <a:latin typeface="Arial" pitchFamily="34" charset="0"/>
              <a:cs typeface="Arial" pitchFamily="34" charset="0"/>
            </a:rPr>
            <a:t>Peldaños libres de grasa o producto que las haga  resbalosas</a:t>
          </a:r>
        </a:p>
      </dgm:t>
    </dgm:pt>
    <dgm:pt modelId="{68FB79D6-23AD-48D5-9F42-04DACA06A5EA}" type="parTrans" cxnId="{D522D893-AC84-4A38-98C9-66DA787FC4A2}">
      <dgm:prSet/>
      <dgm:spPr/>
      <dgm:t>
        <a:bodyPr/>
        <a:lstStyle/>
        <a:p>
          <a:endParaRPr lang="es-MX" sz="1000">
            <a:latin typeface="Arial" pitchFamily="34" charset="0"/>
            <a:cs typeface="Arial" pitchFamily="34" charset="0"/>
          </a:endParaRPr>
        </a:p>
      </dgm:t>
    </dgm:pt>
    <dgm:pt modelId="{7FFBD124-1EAE-4BF7-802D-EA3503CBBEBF}" type="sibTrans" cxnId="{D522D893-AC84-4A38-98C9-66DA787FC4A2}">
      <dgm:prSet/>
      <dgm:spPr/>
      <dgm:t>
        <a:bodyPr/>
        <a:lstStyle/>
        <a:p>
          <a:endParaRPr lang="es-MX" sz="1000">
            <a:latin typeface="Arial" pitchFamily="34" charset="0"/>
            <a:cs typeface="Arial" pitchFamily="34" charset="0"/>
          </a:endParaRPr>
        </a:p>
      </dgm:t>
    </dgm:pt>
    <dgm:pt modelId="{B269FF07-1448-40B2-9E2B-848285EB45D7}">
      <dgm:prSet phldrT="[Texto]" custT="1"/>
      <dgm:spPr/>
      <dgm:t>
        <a:bodyPr/>
        <a:lstStyle/>
        <a:p>
          <a:r>
            <a:rPr lang="es-MX" sz="1000">
              <a:latin typeface="Arial" pitchFamily="34" charset="0"/>
              <a:cs typeface="Arial" pitchFamily="34" charset="0"/>
            </a:rPr>
            <a:t>Deben contar con elementos que eviten el deslizamiento de su punto de apoyo, o bien anclarse o sujetarse. </a:t>
          </a:r>
        </a:p>
      </dgm:t>
    </dgm:pt>
    <dgm:pt modelId="{8417E810-5BD2-4130-BE67-7663EC7DB171}" type="parTrans" cxnId="{98DC7B0F-A587-4EA0-912B-739355D24472}">
      <dgm:prSet/>
      <dgm:spPr/>
      <dgm:t>
        <a:bodyPr/>
        <a:lstStyle/>
        <a:p>
          <a:endParaRPr lang="es-MX" sz="1000">
            <a:latin typeface="Arial" pitchFamily="34" charset="0"/>
            <a:cs typeface="Arial" pitchFamily="34" charset="0"/>
          </a:endParaRPr>
        </a:p>
      </dgm:t>
    </dgm:pt>
    <dgm:pt modelId="{349B9AFF-BAF3-40E5-9C5C-F159D3ACC80F}" type="sibTrans" cxnId="{98DC7B0F-A587-4EA0-912B-739355D24472}">
      <dgm:prSet/>
      <dgm:spPr/>
      <dgm:t>
        <a:bodyPr/>
        <a:lstStyle/>
        <a:p>
          <a:endParaRPr lang="es-MX" sz="1000">
            <a:latin typeface="Arial" pitchFamily="34" charset="0"/>
            <a:cs typeface="Arial" pitchFamily="34" charset="0"/>
          </a:endParaRPr>
        </a:p>
      </dgm:t>
    </dgm:pt>
    <dgm:pt modelId="{BE7A7C61-FEE7-4F43-B143-D9546E425B04}" type="pres">
      <dgm:prSet presAssocID="{2165E3FE-C584-4D2C-9394-B6A7F12A119D}" presName="cycle" presStyleCnt="0">
        <dgm:presLayoutVars>
          <dgm:dir/>
          <dgm:resizeHandles val="exact"/>
        </dgm:presLayoutVars>
      </dgm:prSet>
      <dgm:spPr/>
      <dgm:t>
        <a:bodyPr/>
        <a:lstStyle/>
        <a:p>
          <a:endParaRPr lang="es-ES"/>
        </a:p>
      </dgm:t>
    </dgm:pt>
    <dgm:pt modelId="{2A640EAB-727C-4921-AA71-E0DB92624F72}" type="pres">
      <dgm:prSet presAssocID="{97C59A0A-ABA5-48B3-989D-CEF1DD445F0B}" presName="dummy" presStyleCnt="0"/>
      <dgm:spPr/>
    </dgm:pt>
    <dgm:pt modelId="{016FDC90-B7BF-4C87-A4BF-4D18F9FD4219}" type="pres">
      <dgm:prSet presAssocID="{97C59A0A-ABA5-48B3-989D-CEF1DD445F0B}" presName="node" presStyleLbl="revTx" presStyleIdx="0" presStyleCnt="5">
        <dgm:presLayoutVars>
          <dgm:bulletEnabled val="1"/>
        </dgm:presLayoutVars>
      </dgm:prSet>
      <dgm:spPr/>
      <dgm:t>
        <a:bodyPr/>
        <a:lstStyle/>
        <a:p>
          <a:endParaRPr lang="es-MX"/>
        </a:p>
      </dgm:t>
    </dgm:pt>
    <dgm:pt modelId="{A16AF2F9-1214-4652-9DFD-1AEA4F25FBCB}" type="pres">
      <dgm:prSet presAssocID="{17BEC72B-25C1-4DB4-9723-390D03AFF887}" presName="sibTrans" presStyleLbl="node1" presStyleIdx="0" presStyleCnt="5"/>
      <dgm:spPr/>
      <dgm:t>
        <a:bodyPr/>
        <a:lstStyle/>
        <a:p>
          <a:endParaRPr lang="es-ES"/>
        </a:p>
      </dgm:t>
    </dgm:pt>
    <dgm:pt modelId="{D107188E-6693-4FE1-A550-51E62413E9D9}" type="pres">
      <dgm:prSet presAssocID="{44D6F367-D17F-418A-A75C-C38A37AF6086}" presName="dummy" presStyleCnt="0"/>
      <dgm:spPr/>
    </dgm:pt>
    <dgm:pt modelId="{6A087E2E-26DB-4BF8-9DBB-0F717E846E6D}" type="pres">
      <dgm:prSet presAssocID="{44D6F367-D17F-418A-A75C-C38A37AF6086}" presName="node" presStyleLbl="revTx" presStyleIdx="1" presStyleCnt="5">
        <dgm:presLayoutVars>
          <dgm:bulletEnabled val="1"/>
        </dgm:presLayoutVars>
      </dgm:prSet>
      <dgm:spPr/>
      <dgm:t>
        <a:bodyPr/>
        <a:lstStyle/>
        <a:p>
          <a:endParaRPr lang="es-MX"/>
        </a:p>
      </dgm:t>
    </dgm:pt>
    <dgm:pt modelId="{07873B88-73BA-4A2C-9FA9-43206C845E9B}" type="pres">
      <dgm:prSet presAssocID="{0E9864AE-0BF4-4EBA-BA37-55A695CD753B}" presName="sibTrans" presStyleLbl="node1" presStyleIdx="1" presStyleCnt="5"/>
      <dgm:spPr/>
      <dgm:t>
        <a:bodyPr/>
        <a:lstStyle/>
        <a:p>
          <a:endParaRPr lang="es-ES"/>
        </a:p>
      </dgm:t>
    </dgm:pt>
    <dgm:pt modelId="{510FCA1D-1BCD-4981-8BED-8F6837FB7A66}" type="pres">
      <dgm:prSet presAssocID="{AAFC8658-CD7C-4B0F-A7B9-7956B8D5446D}" presName="dummy" presStyleCnt="0"/>
      <dgm:spPr/>
    </dgm:pt>
    <dgm:pt modelId="{CFEF2492-AEC4-4F73-AD70-43227B0827B9}" type="pres">
      <dgm:prSet presAssocID="{AAFC8658-CD7C-4B0F-A7B9-7956B8D5446D}" presName="node" presStyleLbl="revTx" presStyleIdx="2" presStyleCnt="5">
        <dgm:presLayoutVars>
          <dgm:bulletEnabled val="1"/>
        </dgm:presLayoutVars>
      </dgm:prSet>
      <dgm:spPr/>
      <dgm:t>
        <a:bodyPr/>
        <a:lstStyle/>
        <a:p>
          <a:endParaRPr lang="es-MX"/>
        </a:p>
      </dgm:t>
    </dgm:pt>
    <dgm:pt modelId="{8C2C14A2-FC81-4478-98E3-A37890D6398A}" type="pres">
      <dgm:prSet presAssocID="{5526CAB4-EDDF-4321-8628-BB735CF71F35}" presName="sibTrans" presStyleLbl="node1" presStyleIdx="2" presStyleCnt="5"/>
      <dgm:spPr/>
      <dgm:t>
        <a:bodyPr/>
        <a:lstStyle/>
        <a:p>
          <a:endParaRPr lang="es-ES"/>
        </a:p>
      </dgm:t>
    </dgm:pt>
    <dgm:pt modelId="{04F0ABBB-2231-45EB-920F-A2DCD8791771}" type="pres">
      <dgm:prSet presAssocID="{5962C4F6-B23B-4553-839C-06191A2CB9BF}" presName="dummy" presStyleCnt="0"/>
      <dgm:spPr/>
    </dgm:pt>
    <dgm:pt modelId="{4ECEE066-CCC4-4F37-930C-E337E7E5D984}" type="pres">
      <dgm:prSet presAssocID="{5962C4F6-B23B-4553-839C-06191A2CB9BF}" presName="node" presStyleLbl="revTx" presStyleIdx="3" presStyleCnt="5">
        <dgm:presLayoutVars>
          <dgm:bulletEnabled val="1"/>
        </dgm:presLayoutVars>
      </dgm:prSet>
      <dgm:spPr/>
      <dgm:t>
        <a:bodyPr/>
        <a:lstStyle/>
        <a:p>
          <a:endParaRPr lang="es-MX"/>
        </a:p>
      </dgm:t>
    </dgm:pt>
    <dgm:pt modelId="{BD8432B2-0EE6-4F45-8C6D-6435E36F14BB}" type="pres">
      <dgm:prSet presAssocID="{7FFBD124-1EAE-4BF7-802D-EA3503CBBEBF}" presName="sibTrans" presStyleLbl="node1" presStyleIdx="3" presStyleCnt="5"/>
      <dgm:spPr/>
      <dgm:t>
        <a:bodyPr/>
        <a:lstStyle/>
        <a:p>
          <a:endParaRPr lang="es-ES"/>
        </a:p>
      </dgm:t>
    </dgm:pt>
    <dgm:pt modelId="{23B11D05-B8DD-4EB4-8E53-3F57AD9DDF89}" type="pres">
      <dgm:prSet presAssocID="{B269FF07-1448-40B2-9E2B-848285EB45D7}" presName="dummy" presStyleCnt="0"/>
      <dgm:spPr/>
    </dgm:pt>
    <dgm:pt modelId="{1C26FB6A-6D55-48E2-85E1-197B49D4E64F}" type="pres">
      <dgm:prSet presAssocID="{B269FF07-1448-40B2-9E2B-848285EB45D7}" presName="node" presStyleLbl="revTx" presStyleIdx="4" presStyleCnt="5">
        <dgm:presLayoutVars>
          <dgm:bulletEnabled val="1"/>
        </dgm:presLayoutVars>
      </dgm:prSet>
      <dgm:spPr/>
      <dgm:t>
        <a:bodyPr/>
        <a:lstStyle/>
        <a:p>
          <a:endParaRPr lang="es-MX"/>
        </a:p>
      </dgm:t>
    </dgm:pt>
    <dgm:pt modelId="{C044C2AF-2DB7-47EF-B2D9-EEDF71DC284F}" type="pres">
      <dgm:prSet presAssocID="{349B9AFF-BAF3-40E5-9C5C-F159D3ACC80F}" presName="sibTrans" presStyleLbl="node1" presStyleIdx="4" presStyleCnt="5"/>
      <dgm:spPr/>
      <dgm:t>
        <a:bodyPr/>
        <a:lstStyle/>
        <a:p>
          <a:endParaRPr lang="es-ES"/>
        </a:p>
      </dgm:t>
    </dgm:pt>
  </dgm:ptLst>
  <dgm:cxnLst>
    <dgm:cxn modelId="{7B1F80AD-E494-45E2-9A55-86881B067AE0}" type="presOf" srcId="{5962C4F6-B23B-4553-839C-06191A2CB9BF}" destId="{4ECEE066-CCC4-4F37-930C-E337E7E5D984}" srcOrd="0" destOrd="0" presId="urn:microsoft.com/office/officeart/2005/8/layout/cycle1"/>
    <dgm:cxn modelId="{40B348D2-3F3A-44D3-9A40-194A4FBCEECB}" srcId="{2165E3FE-C584-4D2C-9394-B6A7F12A119D}" destId="{44D6F367-D17F-418A-A75C-C38A37AF6086}" srcOrd="1" destOrd="0" parTransId="{9C7F8835-BEDC-446D-B9F5-857612B49630}" sibTransId="{0E9864AE-0BF4-4EBA-BA37-55A695CD753B}"/>
    <dgm:cxn modelId="{98DC7B0F-A587-4EA0-912B-739355D24472}" srcId="{2165E3FE-C584-4D2C-9394-B6A7F12A119D}" destId="{B269FF07-1448-40B2-9E2B-848285EB45D7}" srcOrd="4" destOrd="0" parTransId="{8417E810-5BD2-4130-BE67-7663EC7DB171}" sibTransId="{349B9AFF-BAF3-40E5-9C5C-F159D3ACC80F}"/>
    <dgm:cxn modelId="{07FAA302-D36A-4CF0-AEB2-C9BB96260C96}" srcId="{2165E3FE-C584-4D2C-9394-B6A7F12A119D}" destId="{AAFC8658-CD7C-4B0F-A7B9-7956B8D5446D}" srcOrd="2" destOrd="0" parTransId="{6A9875CF-81BA-48B3-827A-16AC165AC190}" sibTransId="{5526CAB4-EDDF-4321-8628-BB735CF71F35}"/>
    <dgm:cxn modelId="{3CB02FAA-EF25-4F00-B76A-14E09210E331}" srcId="{2165E3FE-C584-4D2C-9394-B6A7F12A119D}" destId="{97C59A0A-ABA5-48B3-989D-CEF1DD445F0B}" srcOrd="0" destOrd="0" parTransId="{A9A2DC23-AD15-49C0-ACE0-EF126251D4BA}" sibTransId="{17BEC72B-25C1-4DB4-9723-390D03AFF887}"/>
    <dgm:cxn modelId="{D522D893-AC84-4A38-98C9-66DA787FC4A2}" srcId="{2165E3FE-C584-4D2C-9394-B6A7F12A119D}" destId="{5962C4F6-B23B-4553-839C-06191A2CB9BF}" srcOrd="3" destOrd="0" parTransId="{68FB79D6-23AD-48D5-9F42-04DACA06A5EA}" sibTransId="{7FFBD124-1EAE-4BF7-802D-EA3503CBBEBF}"/>
    <dgm:cxn modelId="{BAB67B79-5296-40A1-8517-C7535803F8FA}" type="presOf" srcId="{7FFBD124-1EAE-4BF7-802D-EA3503CBBEBF}" destId="{BD8432B2-0EE6-4F45-8C6D-6435E36F14BB}" srcOrd="0" destOrd="0" presId="urn:microsoft.com/office/officeart/2005/8/layout/cycle1"/>
    <dgm:cxn modelId="{981E8E60-57DD-4E5D-9DCB-DDC63B8C4E78}" type="presOf" srcId="{2165E3FE-C584-4D2C-9394-B6A7F12A119D}" destId="{BE7A7C61-FEE7-4F43-B143-D9546E425B04}" srcOrd="0" destOrd="0" presId="urn:microsoft.com/office/officeart/2005/8/layout/cycle1"/>
    <dgm:cxn modelId="{870D28B3-BB9E-4C7A-86E5-D9C8D5CFDC2D}" type="presOf" srcId="{B269FF07-1448-40B2-9E2B-848285EB45D7}" destId="{1C26FB6A-6D55-48E2-85E1-197B49D4E64F}" srcOrd="0" destOrd="0" presId="urn:microsoft.com/office/officeart/2005/8/layout/cycle1"/>
    <dgm:cxn modelId="{D0E49CD6-3CB7-4791-B766-77E21071C57B}" type="presOf" srcId="{5526CAB4-EDDF-4321-8628-BB735CF71F35}" destId="{8C2C14A2-FC81-4478-98E3-A37890D6398A}" srcOrd="0" destOrd="0" presId="urn:microsoft.com/office/officeart/2005/8/layout/cycle1"/>
    <dgm:cxn modelId="{7FE1A9CD-14EA-407E-A959-B69B851B6551}" type="presOf" srcId="{17BEC72B-25C1-4DB4-9723-390D03AFF887}" destId="{A16AF2F9-1214-4652-9DFD-1AEA4F25FBCB}" srcOrd="0" destOrd="0" presId="urn:microsoft.com/office/officeart/2005/8/layout/cycle1"/>
    <dgm:cxn modelId="{D138CC99-56DB-4F45-A3BC-77B8768F56BC}" type="presOf" srcId="{AAFC8658-CD7C-4B0F-A7B9-7956B8D5446D}" destId="{CFEF2492-AEC4-4F73-AD70-43227B0827B9}" srcOrd="0" destOrd="0" presId="urn:microsoft.com/office/officeart/2005/8/layout/cycle1"/>
    <dgm:cxn modelId="{CF5F665F-67C9-4E00-AD86-449C04E9C05E}" type="presOf" srcId="{97C59A0A-ABA5-48B3-989D-CEF1DD445F0B}" destId="{016FDC90-B7BF-4C87-A4BF-4D18F9FD4219}" srcOrd="0" destOrd="0" presId="urn:microsoft.com/office/officeart/2005/8/layout/cycle1"/>
    <dgm:cxn modelId="{5EC0FEEE-599F-422A-A4DD-21882F86214A}" type="presOf" srcId="{349B9AFF-BAF3-40E5-9C5C-F159D3ACC80F}" destId="{C044C2AF-2DB7-47EF-B2D9-EEDF71DC284F}" srcOrd="0" destOrd="0" presId="urn:microsoft.com/office/officeart/2005/8/layout/cycle1"/>
    <dgm:cxn modelId="{17A3644F-1575-4468-BE99-C92C35733F21}" type="presOf" srcId="{0E9864AE-0BF4-4EBA-BA37-55A695CD753B}" destId="{07873B88-73BA-4A2C-9FA9-43206C845E9B}" srcOrd="0" destOrd="0" presId="urn:microsoft.com/office/officeart/2005/8/layout/cycle1"/>
    <dgm:cxn modelId="{8BB00C3E-1998-4D39-AB5A-E3019FBB2F43}" type="presOf" srcId="{44D6F367-D17F-418A-A75C-C38A37AF6086}" destId="{6A087E2E-26DB-4BF8-9DBB-0F717E846E6D}" srcOrd="0" destOrd="0" presId="urn:microsoft.com/office/officeart/2005/8/layout/cycle1"/>
    <dgm:cxn modelId="{45A3AE90-DE3C-4295-8BCB-6B3A8BE0CAC2}" type="presParOf" srcId="{BE7A7C61-FEE7-4F43-B143-D9546E425B04}" destId="{2A640EAB-727C-4921-AA71-E0DB92624F72}" srcOrd="0" destOrd="0" presId="urn:microsoft.com/office/officeart/2005/8/layout/cycle1"/>
    <dgm:cxn modelId="{033C0C51-0A08-4B8C-81C0-728D26AA9A77}" type="presParOf" srcId="{BE7A7C61-FEE7-4F43-B143-D9546E425B04}" destId="{016FDC90-B7BF-4C87-A4BF-4D18F9FD4219}" srcOrd="1" destOrd="0" presId="urn:microsoft.com/office/officeart/2005/8/layout/cycle1"/>
    <dgm:cxn modelId="{E7D720C7-04CF-4D2D-8E5B-89DC27411DE2}" type="presParOf" srcId="{BE7A7C61-FEE7-4F43-B143-D9546E425B04}" destId="{A16AF2F9-1214-4652-9DFD-1AEA4F25FBCB}" srcOrd="2" destOrd="0" presId="urn:microsoft.com/office/officeart/2005/8/layout/cycle1"/>
    <dgm:cxn modelId="{9645AFF8-B8BB-4963-A77D-707D1617A3A1}" type="presParOf" srcId="{BE7A7C61-FEE7-4F43-B143-D9546E425B04}" destId="{D107188E-6693-4FE1-A550-51E62413E9D9}" srcOrd="3" destOrd="0" presId="urn:microsoft.com/office/officeart/2005/8/layout/cycle1"/>
    <dgm:cxn modelId="{9232D954-6BCD-49E5-9528-0147E85840C3}" type="presParOf" srcId="{BE7A7C61-FEE7-4F43-B143-D9546E425B04}" destId="{6A087E2E-26DB-4BF8-9DBB-0F717E846E6D}" srcOrd="4" destOrd="0" presId="urn:microsoft.com/office/officeart/2005/8/layout/cycle1"/>
    <dgm:cxn modelId="{4D59C3C7-2F28-488D-BC79-8797C9A32306}" type="presParOf" srcId="{BE7A7C61-FEE7-4F43-B143-D9546E425B04}" destId="{07873B88-73BA-4A2C-9FA9-43206C845E9B}" srcOrd="5" destOrd="0" presId="urn:microsoft.com/office/officeart/2005/8/layout/cycle1"/>
    <dgm:cxn modelId="{1732F859-EB3C-45C0-B3C7-A2FD11282109}" type="presParOf" srcId="{BE7A7C61-FEE7-4F43-B143-D9546E425B04}" destId="{510FCA1D-1BCD-4981-8BED-8F6837FB7A66}" srcOrd="6" destOrd="0" presId="urn:microsoft.com/office/officeart/2005/8/layout/cycle1"/>
    <dgm:cxn modelId="{719C1B49-B46A-4040-BFC1-ED32476A4D4B}" type="presParOf" srcId="{BE7A7C61-FEE7-4F43-B143-D9546E425B04}" destId="{CFEF2492-AEC4-4F73-AD70-43227B0827B9}" srcOrd="7" destOrd="0" presId="urn:microsoft.com/office/officeart/2005/8/layout/cycle1"/>
    <dgm:cxn modelId="{6993CAD3-D0DC-41CA-B5FA-9B38A931FA2E}" type="presParOf" srcId="{BE7A7C61-FEE7-4F43-B143-D9546E425B04}" destId="{8C2C14A2-FC81-4478-98E3-A37890D6398A}" srcOrd="8" destOrd="0" presId="urn:microsoft.com/office/officeart/2005/8/layout/cycle1"/>
    <dgm:cxn modelId="{09AB379F-109C-4973-A945-DDB52E74A460}" type="presParOf" srcId="{BE7A7C61-FEE7-4F43-B143-D9546E425B04}" destId="{04F0ABBB-2231-45EB-920F-A2DCD8791771}" srcOrd="9" destOrd="0" presId="urn:microsoft.com/office/officeart/2005/8/layout/cycle1"/>
    <dgm:cxn modelId="{39B11FC5-D1F4-41CE-9AC8-E30CAA70569A}" type="presParOf" srcId="{BE7A7C61-FEE7-4F43-B143-D9546E425B04}" destId="{4ECEE066-CCC4-4F37-930C-E337E7E5D984}" srcOrd="10" destOrd="0" presId="urn:microsoft.com/office/officeart/2005/8/layout/cycle1"/>
    <dgm:cxn modelId="{8C2AC6C0-EBE0-4C3D-8CFC-0C0A322B395C}" type="presParOf" srcId="{BE7A7C61-FEE7-4F43-B143-D9546E425B04}" destId="{BD8432B2-0EE6-4F45-8C6D-6435E36F14BB}" srcOrd="11" destOrd="0" presId="urn:microsoft.com/office/officeart/2005/8/layout/cycle1"/>
    <dgm:cxn modelId="{BE26528F-B17F-4934-A01E-50CB16AABF93}" type="presParOf" srcId="{BE7A7C61-FEE7-4F43-B143-D9546E425B04}" destId="{23B11D05-B8DD-4EB4-8E53-3F57AD9DDF89}" srcOrd="12" destOrd="0" presId="urn:microsoft.com/office/officeart/2005/8/layout/cycle1"/>
    <dgm:cxn modelId="{93C2F0AB-EAAA-4F2F-9E0C-630FDAE8FB32}" type="presParOf" srcId="{BE7A7C61-FEE7-4F43-B143-D9546E425B04}" destId="{1C26FB6A-6D55-48E2-85E1-197B49D4E64F}" srcOrd="13" destOrd="0" presId="urn:microsoft.com/office/officeart/2005/8/layout/cycle1"/>
    <dgm:cxn modelId="{2B0BDB70-1AC0-4661-A9DD-72B55D31C7FD}" type="presParOf" srcId="{BE7A7C61-FEE7-4F43-B143-D9546E425B04}" destId="{C044C2AF-2DB7-47EF-B2D9-EEDF71DC284F}" srcOrd="14" destOrd="0" presId="urn:microsoft.com/office/officeart/2005/8/layout/cycle1"/>
  </dgm:cxnLst>
  <dgm:bg/>
  <dgm:whole/>
</dgm:dataModel>
</file>

<file path=word/diagrams/data2.xml><?xml version="1.0" encoding="utf-8"?>
<dgm:dataModel xmlns:dgm="http://schemas.openxmlformats.org/drawingml/2006/diagram" xmlns:a="http://schemas.openxmlformats.org/drawingml/2006/main">
  <dgm:ptLst>
    <dgm:pt modelId="{C7B43B3F-0258-41F5-97E8-0B25174AED3F}" type="doc">
      <dgm:prSet loTypeId="urn:microsoft.com/office/officeart/2005/8/layout/cycle1" loCatId="cycle" qsTypeId="urn:microsoft.com/office/officeart/2005/8/quickstyle/simple1" qsCatId="simple" csTypeId="urn:microsoft.com/office/officeart/2005/8/colors/accent0_2" csCatId="mainScheme" phldr="1"/>
      <dgm:spPr/>
      <dgm:t>
        <a:bodyPr/>
        <a:lstStyle/>
        <a:p>
          <a:endParaRPr lang="es-MX"/>
        </a:p>
      </dgm:t>
    </dgm:pt>
    <dgm:pt modelId="{7E73B9FD-D642-4895-A5C5-7C6593944D7B}">
      <dgm:prSet phldrT="[Texto]" custT="1"/>
      <dgm:spPr/>
      <dgm:t>
        <a:bodyPr/>
        <a:lstStyle/>
        <a:p>
          <a:pPr algn="just"/>
          <a:r>
            <a:rPr lang="es-MX" sz="900">
              <a:solidFill>
                <a:srgbClr val="002060"/>
              </a:solidFill>
              <a:latin typeface="Arial" pitchFamily="34" charset="0"/>
              <a:cs typeface="Arial" pitchFamily="34" charset="0"/>
            </a:rPr>
            <a:t>I) Mantenerse con colores tales que eviten la reflexión de la luz, cuando se trate de las caras interiores, para no afectar la visión del trabajador.</a:t>
          </a:r>
        </a:p>
      </dgm:t>
    </dgm:pt>
    <dgm:pt modelId="{6D9CCD90-161D-412D-86DC-E12B8D5DD62F}" type="parTrans" cxnId="{36775EE5-9728-4AD5-A784-1B82E71C2A93}">
      <dgm:prSet/>
      <dgm:spPr/>
      <dgm:t>
        <a:bodyPr/>
        <a:lstStyle/>
        <a:p>
          <a:pPr algn="just"/>
          <a:endParaRPr lang="es-MX" sz="900">
            <a:solidFill>
              <a:srgbClr val="002060"/>
            </a:solidFill>
            <a:latin typeface="Arial" pitchFamily="34" charset="0"/>
            <a:cs typeface="Arial" pitchFamily="34" charset="0"/>
          </a:endParaRPr>
        </a:p>
      </dgm:t>
    </dgm:pt>
    <dgm:pt modelId="{BB1CFB40-035B-4E27-BEBD-3B912D74F9D4}" type="sibTrans" cxnId="{36775EE5-9728-4AD5-A784-1B82E71C2A93}">
      <dgm:prSet/>
      <dgm:spPr/>
      <dgm:t>
        <a:bodyPr/>
        <a:lstStyle/>
        <a:p>
          <a:pPr algn="just"/>
          <a:endParaRPr lang="es-MX" sz="900">
            <a:solidFill>
              <a:srgbClr val="002060"/>
            </a:solidFill>
            <a:latin typeface="Arial" pitchFamily="34" charset="0"/>
            <a:cs typeface="Arial" pitchFamily="34" charset="0"/>
          </a:endParaRPr>
        </a:p>
      </dgm:t>
    </dgm:pt>
    <dgm:pt modelId="{375CFF17-0354-440D-A68D-0582BB3B3F73}">
      <dgm:prSet phldrT="[Texto]" custT="1"/>
      <dgm:spPr/>
      <dgm:t>
        <a:bodyPr/>
        <a:lstStyle/>
        <a:p>
          <a:pPr algn="just"/>
          <a:r>
            <a:rPr lang="es-MX" sz="900">
              <a:solidFill>
                <a:srgbClr val="002060"/>
              </a:solidFill>
              <a:latin typeface="Arial" pitchFamily="34" charset="0"/>
              <a:cs typeface="Arial" pitchFamily="34" charset="0"/>
            </a:rPr>
            <a:t>II) Utilizarse para soportar cargas sólo si fueron destinadas para estos fines</a:t>
          </a:r>
        </a:p>
      </dgm:t>
    </dgm:pt>
    <dgm:pt modelId="{3B81278D-E951-42ED-A658-57F7551A24A2}" type="parTrans" cxnId="{1717F029-BED9-4D20-8844-B68CEDD50338}">
      <dgm:prSet/>
      <dgm:spPr/>
      <dgm:t>
        <a:bodyPr/>
        <a:lstStyle/>
        <a:p>
          <a:pPr algn="just"/>
          <a:endParaRPr lang="es-MX" sz="900">
            <a:solidFill>
              <a:srgbClr val="002060"/>
            </a:solidFill>
            <a:latin typeface="Arial" pitchFamily="34" charset="0"/>
            <a:cs typeface="Arial" pitchFamily="34" charset="0"/>
          </a:endParaRPr>
        </a:p>
      </dgm:t>
    </dgm:pt>
    <dgm:pt modelId="{47F443A6-A20B-4D92-8BEA-BC5885765AF8}" type="sibTrans" cxnId="{1717F029-BED9-4D20-8844-B68CEDD50338}">
      <dgm:prSet/>
      <dgm:spPr/>
      <dgm:t>
        <a:bodyPr/>
        <a:lstStyle/>
        <a:p>
          <a:pPr algn="just"/>
          <a:endParaRPr lang="es-MX" sz="900">
            <a:solidFill>
              <a:srgbClr val="002060"/>
            </a:solidFill>
            <a:latin typeface="Arial" pitchFamily="34" charset="0"/>
            <a:cs typeface="Arial" pitchFamily="34" charset="0"/>
          </a:endParaRPr>
        </a:p>
      </dgm:t>
    </dgm:pt>
    <dgm:pt modelId="{BCD7A4D6-A402-42F7-B4F9-14E997FEAAB9}">
      <dgm:prSet phldrT="[Texto]" custT="1"/>
      <dgm:spPr/>
      <dgm:t>
        <a:bodyPr/>
        <a:lstStyle/>
        <a:p>
          <a:pPr algn="just"/>
          <a:r>
            <a:rPr lang="es-MX" sz="900">
              <a:solidFill>
                <a:srgbClr val="002060"/>
              </a:solidFill>
              <a:latin typeface="Arial" pitchFamily="34" charset="0"/>
              <a:cs typeface="Arial" pitchFamily="34" charset="0"/>
            </a:rPr>
            <a:t>III) Contar con medidas de seguridad, tales como protección y señalización de las zonas de riesgo, sobre todo cuando en ellas existan aberturas de más de dos metros de altura hacia el otro lado de la pared, por las que haya peligro de caídas para el trabajador.</a:t>
          </a:r>
        </a:p>
      </dgm:t>
    </dgm:pt>
    <dgm:pt modelId="{27FC29DE-613A-43E4-A06D-150606B98B32}" type="parTrans" cxnId="{86C67E91-C3D7-46FA-A9E6-DA3B23A350F7}">
      <dgm:prSet/>
      <dgm:spPr/>
      <dgm:t>
        <a:bodyPr/>
        <a:lstStyle/>
        <a:p>
          <a:pPr algn="just"/>
          <a:endParaRPr lang="es-MX" sz="900">
            <a:solidFill>
              <a:srgbClr val="002060"/>
            </a:solidFill>
            <a:latin typeface="Arial" pitchFamily="34" charset="0"/>
            <a:cs typeface="Arial" pitchFamily="34" charset="0"/>
          </a:endParaRPr>
        </a:p>
      </dgm:t>
    </dgm:pt>
    <dgm:pt modelId="{73872613-27FD-4AD9-93C1-52FC334501A8}" type="sibTrans" cxnId="{86C67E91-C3D7-46FA-A9E6-DA3B23A350F7}">
      <dgm:prSet/>
      <dgm:spPr/>
      <dgm:t>
        <a:bodyPr/>
        <a:lstStyle/>
        <a:p>
          <a:pPr algn="just"/>
          <a:endParaRPr lang="es-MX" sz="900">
            <a:solidFill>
              <a:srgbClr val="002060"/>
            </a:solidFill>
            <a:latin typeface="Arial" pitchFamily="34" charset="0"/>
            <a:cs typeface="Arial" pitchFamily="34" charset="0"/>
          </a:endParaRPr>
        </a:p>
      </dgm:t>
    </dgm:pt>
    <dgm:pt modelId="{19354B03-425D-4E43-9D45-94F0E5CF6FB4}" type="pres">
      <dgm:prSet presAssocID="{C7B43B3F-0258-41F5-97E8-0B25174AED3F}" presName="cycle" presStyleCnt="0">
        <dgm:presLayoutVars>
          <dgm:dir/>
          <dgm:resizeHandles val="exact"/>
        </dgm:presLayoutVars>
      </dgm:prSet>
      <dgm:spPr/>
      <dgm:t>
        <a:bodyPr/>
        <a:lstStyle/>
        <a:p>
          <a:endParaRPr lang="es-MX"/>
        </a:p>
      </dgm:t>
    </dgm:pt>
    <dgm:pt modelId="{B3BC97BD-BF94-4785-B8F5-706761240F7F}" type="pres">
      <dgm:prSet presAssocID="{7E73B9FD-D642-4895-A5C5-7C6593944D7B}" presName="dummy" presStyleCnt="0"/>
      <dgm:spPr/>
    </dgm:pt>
    <dgm:pt modelId="{8D252E97-B94E-4A94-8FE9-9778057433A1}" type="pres">
      <dgm:prSet presAssocID="{7E73B9FD-D642-4895-A5C5-7C6593944D7B}" presName="node" presStyleLbl="revTx" presStyleIdx="0" presStyleCnt="3">
        <dgm:presLayoutVars>
          <dgm:bulletEnabled val="1"/>
        </dgm:presLayoutVars>
      </dgm:prSet>
      <dgm:spPr/>
      <dgm:t>
        <a:bodyPr/>
        <a:lstStyle/>
        <a:p>
          <a:endParaRPr lang="es-MX"/>
        </a:p>
      </dgm:t>
    </dgm:pt>
    <dgm:pt modelId="{185027F3-9D7A-4B55-BFA1-D49A48739C7A}" type="pres">
      <dgm:prSet presAssocID="{BB1CFB40-035B-4E27-BEBD-3B912D74F9D4}" presName="sibTrans" presStyleLbl="node1" presStyleIdx="0" presStyleCnt="3"/>
      <dgm:spPr/>
      <dgm:t>
        <a:bodyPr/>
        <a:lstStyle/>
        <a:p>
          <a:endParaRPr lang="es-MX"/>
        </a:p>
      </dgm:t>
    </dgm:pt>
    <dgm:pt modelId="{14BE9AD1-1A97-48A7-92C6-293486A67046}" type="pres">
      <dgm:prSet presAssocID="{375CFF17-0354-440D-A68D-0582BB3B3F73}" presName="dummy" presStyleCnt="0"/>
      <dgm:spPr/>
    </dgm:pt>
    <dgm:pt modelId="{E1DFEFA5-43EA-4541-9FB7-47F764D23D6D}" type="pres">
      <dgm:prSet presAssocID="{375CFF17-0354-440D-A68D-0582BB3B3F73}" presName="node" presStyleLbl="revTx" presStyleIdx="1" presStyleCnt="3">
        <dgm:presLayoutVars>
          <dgm:bulletEnabled val="1"/>
        </dgm:presLayoutVars>
      </dgm:prSet>
      <dgm:spPr/>
      <dgm:t>
        <a:bodyPr/>
        <a:lstStyle/>
        <a:p>
          <a:endParaRPr lang="es-MX"/>
        </a:p>
      </dgm:t>
    </dgm:pt>
    <dgm:pt modelId="{A224F00C-78DA-47EB-A4D9-19E19FCEE08A}" type="pres">
      <dgm:prSet presAssocID="{47F443A6-A20B-4D92-8BEA-BC5885765AF8}" presName="sibTrans" presStyleLbl="node1" presStyleIdx="1" presStyleCnt="3"/>
      <dgm:spPr/>
      <dgm:t>
        <a:bodyPr/>
        <a:lstStyle/>
        <a:p>
          <a:endParaRPr lang="es-MX"/>
        </a:p>
      </dgm:t>
    </dgm:pt>
    <dgm:pt modelId="{1890C7FD-8C0C-419B-8F7C-71F1995C49E4}" type="pres">
      <dgm:prSet presAssocID="{BCD7A4D6-A402-42F7-B4F9-14E997FEAAB9}" presName="dummy" presStyleCnt="0"/>
      <dgm:spPr/>
    </dgm:pt>
    <dgm:pt modelId="{5913A851-F983-437E-B1F2-818DD9862C6F}" type="pres">
      <dgm:prSet presAssocID="{BCD7A4D6-A402-42F7-B4F9-14E997FEAAB9}" presName="node" presStyleLbl="revTx" presStyleIdx="2" presStyleCnt="3">
        <dgm:presLayoutVars>
          <dgm:bulletEnabled val="1"/>
        </dgm:presLayoutVars>
      </dgm:prSet>
      <dgm:spPr/>
      <dgm:t>
        <a:bodyPr/>
        <a:lstStyle/>
        <a:p>
          <a:endParaRPr lang="es-MX"/>
        </a:p>
      </dgm:t>
    </dgm:pt>
    <dgm:pt modelId="{E436FAA5-B9F7-4580-9C4D-21B0241685EE}" type="pres">
      <dgm:prSet presAssocID="{73872613-27FD-4AD9-93C1-52FC334501A8}" presName="sibTrans" presStyleLbl="node1" presStyleIdx="2" presStyleCnt="3"/>
      <dgm:spPr/>
      <dgm:t>
        <a:bodyPr/>
        <a:lstStyle/>
        <a:p>
          <a:endParaRPr lang="es-MX"/>
        </a:p>
      </dgm:t>
    </dgm:pt>
  </dgm:ptLst>
  <dgm:cxnLst>
    <dgm:cxn modelId="{1717F029-BED9-4D20-8844-B68CEDD50338}" srcId="{C7B43B3F-0258-41F5-97E8-0B25174AED3F}" destId="{375CFF17-0354-440D-A68D-0582BB3B3F73}" srcOrd="1" destOrd="0" parTransId="{3B81278D-E951-42ED-A658-57F7551A24A2}" sibTransId="{47F443A6-A20B-4D92-8BEA-BC5885765AF8}"/>
    <dgm:cxn modelId="{36775EE5-9728-4AD5-A784-1B82E71C2A93}" srcId="{C7B43B3F-0258-41F5-97E8-0B25174AED3F}" destId="{7E73B9FD-D642-4895-A5C5-7C6593944D7B}" srcOrd="0" destOrd="0" parTransId="{6D9CCD90-161D-412D-86DC-E12B8D5DD62F}" sibTransId="{BB1CFB40-035B-4E27-BEBD-3B912D74F9D4}"/>
    <dgm:cxn modelId="{E126FE5D-FFB0-4426-8651-9E19D00B3917}" type="presOf" srcId="{C7B43B3F-0258-41F5-97E8-0B25174AED3F}" destId="{19354B03-425D-4E43-9D45-94F0E5CF6FB4}" srcOrd="0" destOrd="0" presId="urn:microsoft.com/office/officeart/2005/8/layout/cycle1"/>
    <dgm:cxn modelId="{859FD3C0-5CDC-40DE-BC05-D0253727D512}" type="presOf" srcId="{BB1CFB40-035B-4E27-BEBD-3B912D74F9D4}" destId="{185027F3-9D7A-4B55-BFA1-D49A48739C7A}" srcOrd="0" destOrd="0" presId="urn:microsoft.com/office/officeart/2005/8/layout/cycle1"/>
    <dgm:cxn modelId="{5CB7D138-1235-4E7C-8616-5913D9B20BF7}" type="presOf" srcId="{7E73B9FD-D642-4895-A5C5-7C6593944D7B}" destId="{8D252E97-B94E-4A94-8FE9-9778057433A1}" srcOrd="0" destOrd="0" presId="urn:microsoft.com/office/officeart/2005/8/layout/cycle1"/>
    <dgm:cxn modelId="{AA359C99-80A8-42FC-BBE7-E144248DA217}" type="presOf" srcId="{73872613-27FD-4AD9-93C1-52FC334501A8}" destId="{E436FAA5-B9F7-4580-9C4D-21B0241685EE}" srcOrd="0" destOrd="0" presId="urn:microsoft.com/office/officeart/2005/8/layout/cycle1"/>
    <dgm:cxn modelId="{3A3C2EB4-E69C-4A5B-9520-3065C1832835}" type="presOf" srcId="{47F443A6-A20B-4D92-8BEA-BC5885765AF8}" destId="{A224F00C-78DA-47EB-A4D9-19E19FCEE08A}" srcOrd="0" destOrd="0" presId="urn:microsoft.com/office/officeart/2005/8/layout/cycle1"/>
    <dgm:cxn modelId="{86C67E91-C3D7-46FA-A9E6-DA3B23A350F7}" srcId="{C7B43B3F-0258-41F5-97E8-0B25174AED3F}" destId="{BCD7A4D6-A402-42F7-B4F9-14E997FEAAB9}" srcOrd="2" destOrd="0" parTransId="{27FC29DE-613A-43E4-A06D-150606B98B32}" sibTransId="{73872613-27FD-4AD9-93C1-52FC334501A8}"/>
    <dgm:cxn modelId="{AD88958C-DA2B-436B-81D0-903CEEA700FD}" type="presOf" srcId="{BCD7A4D6-A402-42F7-B4F9-14E997FEAAB9}" destId="{5913A851-F983-437E-B1F2-818DD9862C6F}" srcOrd="0" destOrd="0" presId="urn:microsoft.com/office/officeart/2005/8/layout/cycle1"/>
    <dgm:cxn modelId="{9599BE06-A953-434D-839F-48087263DD0F}" type="presOf" srcId="{375CFF17-0354-440D-A68D-0582BB3B3F73}" destId="{E1DFEFA5-43EA-4541-9FB7-47F764D23D6D}" srcOrd="0" destOrd="0" presId="urn:microsoft.com/office/officeart/2005/8/layout/cycle1"/>
    <dgm:cxn modelId="{E3B0289C-2484-424B-BA31-5AE756589D2F}" type="presParOf" srcId="{19354B03-425D-4E43-9D45-94F0E5CF6FB4}" destId="{B3BC97BD-BF94-4785-B8F5-706761240F7F}" srcOrd="0" destOrd="0" presId="urn:microsoft.com/office/officeart/2005/8/layout/cycle1"/>
    <dgm:cxn modelId="{91B4E1F9-E42C-41DE-9F2F-5E570639223C}" type="presParOf" srcId="{19354B03-425D-4E43-9D45-94F0E5CF6FB4}" destId="{8D252E97-B94E-4A94-8FE9-9778057433A1}" srcOrd="1" destOrd="0" presId="urn:microsoft.com/office/officeart/2005/8/layout/cycle1"/>
    <dgm:cxn modelId="{B812B12D-48EF-4D1C-8831-20C199386F6A}" type="presParOf" srcId="{19354B03-425D-4E43-9D45-94F0E5CF6FB4}" destId="{185027F3-9D7A-4B55-BFA1-D49A48739C7A}" srcOrd="2" destOrd="0" presId="urn:microsoft.com/office/officeart/2005/8/layout/cycle1"/>
    <dgm:cxn modelId="{5187F3BE-A07E-4ED0-B82F-B38BBDBC7FC7}" type="presParOf" srcId="{19354B03-425D-4E43-9D45-94F0E5CF6FB4}" destId="{14BE9AD1-1A97-48A7-92C6-293486A67046}" srcOrd="3" destOrd="0" presId="urn:microsoft.com/office/officeart/2005/8/layout/cycle1"/>
    <dgm:cxn modelId="{1F7A0492-2CAF-428B-964A-9A9B4E827836}" type="presParOf" srcId="{19354B03-425D-4E43-9D45-94F0E5CF6FB4}" destId="{E1DFEFA5-43EA-4541-9FB7-47F764D23D6D}" srcOrd="4" destOrd="0" presId="urn:microsoft.com/office/officeart/2005/8/layout/cycle1"/>
    <dgm:cxn modelId="{03AD7F70-4562-4A87-B15F-0D42E13D6EB3}" type="presParOf" srcId="{19354B03-425D-4E43-9D45-94F0E5CF6FB4}" destId="{A224F00C-78DA-47EB-A4D9-19E19FCEE08A}" srcOrd="5" destOrd="0" presId="urn:microsoft.com/office/officeart/2005/8/layout/cycle1"/>
    <dgm:cxn modelId="{A37B79A1-963D-4EE9-A02F-E8A24FF51879}" type="presParOf" srcId="{19354B03-425D-4E43-9D45-94F0E5CF6FB4}" destId="{1890C7FD-8C0C-419B-8F7C-71F1995C49E4}" srcOrd="6" destOrd="0" presId="urn:microsoft.com/office/officeart/2005/8/layout/cycle1"/>
    <dgm:cxn modelId="{6ECE045D-BD46-4759-B90D-DE6D984E3183}" type="presParOf" srcId="{19354B03-425D-4E43-9D45-94F0E5CF6FB4}" destId="{5913A851-F983-437E-B1F2-818DD9862C6F}" srcOrd="7" destOrd="0" presId="urn:microsoft.com/office/officeart/2005/8/layout/cycle1"/>
    <dgm:cxn modelId="{3632D636-2BCD-4C13-A687-76DF0543FAE1}" type="presParOf" srcId="{19354B03-425D-4E43-9D45-94F0E5CF6FB4}" destId="{E436FAA5-B9F7-4580-9C4D-21B0241685EE}" srcOrd="8" destOrd="0" presId="urn:microsoft.com/office/officeart/2005/8/layout/cycle1"/>
  </dgm:cxnLst>
  <dgm:bg/>
  <dgm:whole/>
</dgm:dataModel>
</file>

<file path=word/diagrams/data3.xml><?xml version="1.0" encoding="utf-8"?>
<dgm:dataModel xmlns:dgm="http://schemas.openxmlformats.org/drawingml/2006/diagram" xmlns:a="http://schemas.openxmlformats.org/drawingml/2006/main">
  <dgm:ptLst>
    <dgm:pt modelId="{64D3A7EE-4545-4B43-AEB8-3C23B0D48A9F}" type="doc">
      <dgm:prSet loTypeId="urn:microsoft.com/office/officeart/2005/8/layout/radial1" loCatId="cycle" qsTypeId="urn:microsoft.com/office/officeart/2005/8/quickstyle/simple1" qsCatId="simple" csTypeId="urn:microsoft.com/office/officeart/2005/8/colors/accent0_2" csCatId="mainScheme" phldr="1"/>
      <dgm:spPr/>
      <dgm:t>
        <a:bodyPr/>
        <a:lstStyle/>
        <a:p>
          <a:endParaRPr lang="es-MX"/>
        </a:p>
      </dgm:t>
    </dgm:pt>
    <dgm:pt modelId="{F7616BDB-A957-4CD5-8ABD-8710C1B94CD8}">
      <dgm:prSet phldrT="[Texto]" custT="1"/>
      <dgm:spPr/>
      <dgm:t>
        <a:bodyPr/>
        <a:lstStyle/>
        <a:p>
          <a:pPr algn="just"/>
          <a:r>
            <a:rPr lang="es-MX" sz="800">
              <a:latin typeface="Arial" pitchFamily="34" charset="0"/>
              <a:cs typeface="Arial" pitchFamily="34" charset="0"/>
            </a:rPr>
            <a:t>El sistema debe iniciar su operación antes de que ingresen los trabajadores al área correspondiente para permitir la purga de los contaminantes.</a:t>
          </a:r>
        </a:p>
      </dgm:t>
    </dgm:pt>
    <dgm:pt modelId="{AA28EA39-D1AD-4F3B-BFA9-76ED51B19F0F}" type="parTrans" cxnId="{33510E72-8EDE-4C7A-89AE-A5769AEB05A8}">
      <dgm:prSet/>
      <dgm:spPr/>
      <dgm:t>
        <a:bodyPr/>
        <a:lstStyle/>
        <a:p>
          <a:endParaRPr lang="es-MX"/>
        </a:p>
      </dgm:t>
    </dgm:pt>
    <dgm:pt modelId="{055575C7-9C9F-4EAB-85E8-AFF44BE8A3C3}" type="sibTrans" cxnId="{33510E72-8EDE-4C7A-89AE-A5769AEB05A8}">
      <dgm:prSet/>
      <dgm:spPr/>
      <dgm:t>
        <a:bodyPr/>
        <a:lstStyle/>
        <a:p>
          <a:endParaRPr lang="es-MX"/>
        </a:p>
      </dgm:t>
    </dgm:pt>
    <dgm:pt modelId="{6E0994DD-C32B-46DC-8C2C-97DB94CA9D17}">
      <dgm:prSet phldrT="[Texto]" custT="1"/>
      <dgm:spPr/>
      <dgm:t>
        <a:bodyPr/>
        <a:lstStyle/>
        <a:p>
          <a:pPr algn="just"/>
          <a:r>
            <a:rPr lang="es-MX" sz="800">
              <a:latin typeface="Arial" pitchFamily="34" charset="0"/>
              <a:cs typeface="Arial" pitchFamily="34" charset="0"/>
            </a:rPr>
            <a:t>Contar con un programa anual de mantenimiento preventivo o correctivo, a fin de que el sistema esté en condiciones de uso. El contenido del programa y los resultados de su ejecución deben conservarse por un año y estar registrados en bitácoras o cualquier otro medio, incluyendo los magnéticos.</a:t>
          </a:r>
        </a:p>
      </dgm:t>
    </dgm:pt>
    <dgm:pt modelId="{749C2C99-C539-4994-A4EB-7DB7B0F7CE39}" type="parTrans" cxnId="{B363839C-512B-42A5-BC32-F508354656CB}">
      <dgm:prSet/>
      <dgm:spPr/>
      <dgm:t>
        <a:bodyPr/>
        <a:lstStyle/>
        <a:p>
          <a:endParaRPr lang="es-MX"/>
        </a:p>
      </dgm:t>
    </dgm:pt>
    <dgm:pt modelId="{3A4302F0-673E-462D-A309-79C67506BA4F}" type="sibTrans" cxnId="{B363839C-512B-42A5-BC32-F508354656CB}">
      <dgm:prSet/>
      <dgm:spPr/>
      <dgm:t>
        <a:bodyPr/>
        <a:lstStyle/>
        <a:p>
          <a:endParaRPr lang="es-MX"/>
        </a:p>
      </dgm:t>
    </dgm:pt>
    <dgm:pt modelId="{1EB6A8D4-9C7E-441A-B5FE-A02F1902BD22}" type="pres">
      <dgm:prSet presAssocID="{64D3A7EE-4545-4B43-AEB8-3C23B0D48A9F}" presName="cycle" presStyleCnt="0">
        <dgm:presLayoutVars>
          <dgm:chMax val="1"/>
          <dgm:dir/>
          <dgm:animLvl val="ctr"/>
          <dgm:resizeHandles val="exact"/>
        </dgm:presLayoutVars>
      </dgm:prSet>
      <dgm:spPr/>
      <dgm:t>
        <a:bodyPr/>
        <a:lstStyle/>
        <a:p>
          <a:endParaRPr lang="es-MX"/>
        </a:p>
      </dgm:t>
    </dgm:pt>
    <dgm:pt modelId="{A3ECB003-2233-4B45-BA83-B1B79E4A38EC}" type="pres">
      <dgm:prSet presAssocID="{F7616BDB-A957-4CD5-8ABD-8710C1B94CD8}" presName="centerShape" presStyleLbl="node0" presStyleIdx="0" presStyleCnt="1"/>
      <dgm:spPr/>
      <dgm:t>
        <a:bodyPr/>
        <a:lstStyle/>
        <a:p>
          <a:endParaRPr lang="es-MX"/>
        </a:p>
      </dgm:t>
    </dgm:pt>
    <dgm:pt modelId="{1BB3F941-960B-4A00-B930-448320E4075C}" type="pres">
      <dgm:prSet presAssocID="{749C2C99-C539-4994-A4EB-7DB7B0F7CE39}" presName="Name9" presStyleLbl="parChTrans1D2" presStyleIdx="0" presStyleCnt="1"/>
      <dgm:spPr/>
      <dgm:t>
        <a:bodyPr/>
        <a:lstStyle/>
        <a:p>
          <a:endParaRPr lang="es-MX"/>
        </a:p>
      </dgm:t>
    </dgm:pt>
    <dgm:pt modelId="{225D8C70-F1B1-41A6-A520-67677A337DA4}" type="pres">
      <dgm:prSet presAssocID="{749C2C99-C539-4994-A4EB-7DB7B0F7CE39}" presName="connTx" presStyleLbl="parChTrans1D2" presStyleIdx="0" presStyleCnt="1"/>
      <dgm:spPr/>
      <dgm:t>
        <a:bodyPr/>
        <a:lstStyle/>
        <a:p>
          <a:endParaRPr lang="es-MX"/>
        </a:p>
      </dgm:t>
    </dgm:pt>
    <dgm:pt modelId="{E43FB004-922B-48E4-A8C9-F0BACEA0D29D}" type="pres">
      <dgm:prSet presAssocID="{6E0994DD-C32B-46DC-8C2C-97DB94CA9D17}" presName="node" presStyleLbl="node1" presStyleIdx="0" presStyleCnt="1">
        <dgm:presLayoutVars>
          <dgm:bulletEnabled val="1"/>
        </dgm:presLayoutVars>
      </dgm:prSet>
      <dgm:spPr/>
      <dgm:t>
        <a:bodyPr/>
        <a:lstStyle/>
        <a:p>
          <a:endParaRPr lang="es-MX"/>
        </a:p>
      </dgm:t>
    </dgm:pt>
  </dgm:ptLst>
  <dgm:cxnLst>
    <dgm:cxn modelId="{8FC49DD1-261C-4B10-8E96-CEEAADCD7A9E}" type="presOf" srcId="{F7616BDB-A957-4CD5-8ABD-8710C1B94CD8}" destId="{A3ECB003-2233-4B45-BA83-B1B79E4A38EC}" srcOrd="0" destOrd="0" presId="urn:microsoft.com/office/officeart/2005/8/layout/radial1"/>
    <dgm:cxn modelId="{33510E72-8EDE-4C7A-89AE-A5769AEB05A8}" srcId="{64D3A7EE-4545-4B43-AEB8-3C23B0D48A9F}" destId="{F7616BDB-A957-4CD5-8ABD-8710C1B94CD8}" srcOrd="0" destOrd="0" parTransId="{AA28EA39-D1AD-4F3B-BFA9-76ED51B19F0F}" sibTransId="{055575C7-9C9F-4EAB-85E8-AFF44BE8A3C3}"/>
    <dgm:cxn modelId="{9820B969-A543-4EAC-9525-6683DB5A30F4}" type="presOf" srcId="{749C2C99-C539-4994-A4EB-7DB7B0F7CE39}" destId="{1BB3F941-960B-4A00-B930-448320E4075C}" srcOrd="0" destOrd="0" presId="urn:microsoft.com/office/officeart/2005/8/layout/radial1"/>
    <dgm:cxn modelId="{B363839C-512B-42A5-BC32-F508354656CB}" srcId="{F7616BDB-A957-4CD5-8ABD-8710C1B94CD8}" destId="{6E0994DD-C32B-46DC-8C2C-97DB94CA9D17}" srcOrd="0" destOrd="0" parTransId="{749C2C99-C539-4994-A4EB-7DB7B0F7CE39}" sibTransId="{3A4302F0-673E-462D-A309-79C67506BA4F}"/>
    <dgm:cxn modelId="{B4FBCE7B-A3DC-4F9F-9C57-D3BE3D5CA612}" type="presOf" srcId="{64D3A7EE-4545-4B43-AEB8-3C23B0D48A9F}" destId="{1EB6A8D4-9C7E-441A-B5FE-A02F1902BD22}" srcOrd="0" destOrd="0" presId="urn:microsoft.com/office/officeart/2005/8/layout/radial1"/>
    <dgm:cxn modelId="{C7AABB7B-9450-4697-B4D2-4D8530754691}" type="presOf" srcId="{749C2C99-C539-4994-A4EB-7DB7B0F7CE39}" destId="{225D8C70-F1B1-41A6-A520-67677A337DA4}" srcOrd="1" destOrd="0" presId="urn:microsoft.com/office/officeart/2005/8/layout/radial1"/>
    <dgm:cxn modelId="{BE755881-361B-4BA1-A807-F9C16783A6C1}" type="presOf" srcId="{6E0994DD-C32B-46DC-8C2C-97DB94CA9D17}" destId="{E43FB004-922B-48E4-A8C9-F0BACEA0D29D}" srcOrd="0" destOrd="0" presId="urn:microsoft.com/office/officeart/2005/8/layout/radial1"/>
    <dgm:cxn modelId="{146E1B12-97A6-4724-AEED-26671DF4107F}" type="presParOf" srcId="{1EB6A8D4-9C7E-441A-B5FE-A02F1902BD22}" destId="{A3ECB003-2233-4B45-BA83-B1B79E4A38EC}" srcOrd="0" destOrd="0" presId="urn:microsoft.com/office/officeart/2005/8/layout/radial1"/>
    <dgm:cxn modelId="{FB12905A-4A93-46CA-B840-B1D02511F5F2}" type="presParOf" srcId="{1EB6A8D4-9C7E-441A-B5FE-A02F1902BD22}" destId="{1BB3F941-960B-4A00-B930-448320E4075C}" srcOrd="1" destOrd="0" presId="urn:microsoft.com/office/officeart/2005/8/layout/radial1"/>
    <dgm:cxn modelId="{AF12AEE2-F228-4991-8E43-886B821464A0}" type="presParOf" srcId="{1BB3F941-960B-4A00-B930-448320E4075C}" destId="{225D8C70-F1B1-41A6-A520-67677A337DA4}" srcOrd="0" destOrd="0" presId="urn:microsoft.com/office/officeart/2005/8/layout/radial1"/>
    <dgm:cxn modelId="{DC924EA7-4BE7-4841-BF7D-62CF21137F23}" type="presParOf" srcId="{1EB6A8D4-9C7E-441A-B5FE-A02F1902BD22}" destId="{E43FB004-922B-48E4-A8C9-F0BACEA0D29D}" srcOrd="2" destOrd="0" presId="urn:microsoft.com/office/officeart/2005/8/layout/radial1"/>
  </dgm:cxnLst>
  <dgm:bg/>
  <dgm:whole/>
</dgm:dataModel>
</file>

<file path=word/diagrams/data4.xml><?xml version="1.0" encoding="utf-8"?>
<dgm:dataModel xmlns:dgm="http://schemas.openxmlformats.org/drawingml/2006/diagram" xmlns:a="http://schemas.openxmlformats.org/drawingml/2006/main">
  <dgm:ptLst>
    <dgm:pt modelId="{D6BE52B7-6552-4E45-8A6B-5678AE5A6570}" type="doc">
      <dgm:prSet loTypeId="urn:microsoft.com/office/officeart/2005/8/layout/cycle7" loCatId="cycle" qsTypeId="urn:microsoft.com/office/officeart/2005/8/quickstyle/simple1" qsCatId="simple" csTypeId="urn:microsoft.com/office/officeart/2005/8/colors/accent0_2" csCatId="mainScheme" phldr="1"/>
      <dgm:spPr/>
      <dgm:t>
        <a:bodyPr/>
        <a:lstStyle/>
        <a:p>
          <a:endParaRPr lang="es-MX"/>
        </a:p>
      </dgm:t>
    </dgm:pt>
    <dgm:pt modelId="{E4575FAB-1A5C-41C7-BDBD-5B21592E9FEB}">
      <dgm:prSet phldrT="[Texto]" custT="1"/>
      <dgm:spPr/>
      <dgm:t>
        <a:bodyPr/>
        <a:lstStyle/>
        <a:p>
          <a:pPr algn="ctr"/>
          <a:r>
            <a:rPr lang="es-MX" sz="800">
              <a:latin typeface="Arial" pitchFamily="34" charset="0"/>
              <a:cs typeface="Arial" pitchFamily="34" charset="0"/>
            </a:rPr>
            <a:t>a) Ser de materiales que protejan de las condiciones ambientales externas.</a:t>
          </a:r>
        </a:p>
      </dgm:t>
    </dgm:pt>
    <dgm:pt modelId="{2119C496-6702-4031-BD6D-58F3CBC2061F}" type="parTrans" cxnId="{E52F36D4-955A-4E95-8132-42F84BABB6C0}">
      <dgm:prSet/>
      <dgm:spPr/>
      <dgm:t>
        <a:bodyPr/>
        <a:lstStyle/>
        <a:p>
          <a:pPr algn="ctr"/>
          <a:endParaRPr lang="es-MX" sz="800">
            <a:latin typeface="Arial" pitchFamily="34" charset="0"/>
            <a:cs typeface="Arial" pitchFamily="34" charset="0"/>
          </a:endParaRPr>
        </a:p>
      </dgm:t>
    </dgm:pt>
    <dgm:pt modelId="{9374A027-41BF-4345-8A2C-B4E367ED7C79}" type="sibTrans" cxnId="{E52F36D4-955A-4E95-8132-42F84BABB6C0}">
      <dgm:prSet custT="1"/>
      <dgm:spPr/>
      <dgm:t>
        <a:bodyPr/>
        <a:lstStyle/>
        <a:p>
          <a:pPr algn="ctr"/>
          <a:endParaRPr lang="es-MX" sz="800">
            <a:latin typeface="Arial" pitchFamily="34" charset="0"/>
            <a:cs typeface="Arial" pitchFamily="34" charset="0"/>
          </a:endParaRPr>
        </a:p>
      </dgm:t>
    </dgm:pt>
    <dgm:pt modelId="{76BC6AB8-C5A1-43C6-8221-0AFD1678767B}">
      <dgm:prSet phldrT="[Texto]" custT="1"/>
      <dgm:spPr/>
      <dgm:t>
        <a:bodyPr/>
        <a:lstStyle/>
        <a:p>
          <a:pPr algn="ctr"/>
          <a:r>
            <a:rPr lang="es-MX" sz="800">
              <a:latin typeface="Arial" pitchFamily="34" charset="0"/>
              <a:cs typeface="Arial" pitchFamily="34" charset="0"/>
            </a:rPr>
            <a:t>c) Permitir la salida de líquidos.</a:t>
          </a:r>
        </a:p>
      </dgm:t>
    </dgm:pt>
    <dgm:pt modelId="{126F8000-1C9A-449A-AAFC-F1650EB1E327}" type="parTrans" cxnId="{EBD3F8CA-CBE3-4A26-97AD-190C4399E2FF}">
      <dgm:prSet/>
      <dgm:spPr/>
      <dgm:t>
        <a:bodyPr/>
        <a:lstStyle/>
        <a:p>
          <a:pPr algn="ctr"/>
          <a:endParaRPr lang="es-MX" sz="800">
            <a:latin typeface="Arial" pitchFamily="34" charset="0"/>
            <a:cs typeface="Arial" pitchFamily="34" charset="0"/>
          </a:endParaRPr>
        </a:p>
      </dgm:t>
    </dgm:pt>
    <dgm:pt modelId="{E992E408-BDDD-4CEC-AD06-1D84353F73D8}" type="sibTrans" cxnId="{EBD3F8CA-CBE3-4A26-97AD-190C4399E2FF}">
      <dgm:prSet custT="1"/>
      <dgm:spPr/>
      <dgm:t>
        <a:bodyPr/>
        <a:lstStyle/>
        <a:p>
          <a:pPr algn="ctr"/>
          <a:endParaRPr lang="es-MX" sz="800">
            <a:latin typeface="Arial" pitchFamily="34" charset="0"/>
            <a:cs typeface="Arial" pitchFamily="34" charset="0"/>
          </a:endParaRPr>
        </a:p>
      </dgm:t>
    </dgm:pt>
    <dgm:pt modelId="{70DA26B3-4136-4056-8EC9-D1949F4EF498}">
      <dgm:prSet phldrT="[Texto]" custT="1"/>
      <dgm:spPr/>
      <dgm:t>
        <a:bodyPr/>
        <a:lstStyle/>
        <a:p>
          <a:pPr algn="ctr"/>
          <a:r>
            <a:rPr lang="es-MX" sz="800">
              <a:latin typeface="Arial" pitchFamily="34" charset="0"/>
              <a:cs typeface="Arial" pitchFamily="34" charset="0"/>
            </a:rPr>
            <a:t>d) Soportar las condiciones normales de operación.</a:t>
          </a:r>
        </a:p>
      </dgm:t>
    </dgm:pt>
    <dgm:pt modelId="{8CE3B1D7-9400-4E5B-B69A-9C9463BCB72C}" type="parTrans" cxnId="{74118F52-3EE9-4D0C-9918-238EF926F632}">
      <dgm:prSet/>
      <dgm:spPr/>
      <dgm:t>
        <a:bodyPr/>
        <a:lstStyle/>
        <a:p>
          <a:pPr algn="ctr"/>
          <a:endParaRPr lang="es-MX" sz="800">
            <a:latin typeface="Arial" pitchFamily="34" charset="0"/>
            <a:cs typeface="Arial" pitchFamily="34" charset="0"/>
          </a:endParaRPr>
        </a:p>
      </dgm:t>
    </dgm:pt>
    <dgm:pt modelId="{22D824D9-00CA-4698-84F0-ABF2A20E0393}" type="sibTrans" cxnId="{74118F52-3EE9-4D0C-9918-238EF926F632}">
      <dgm:prSet custT="1"/>
      <dgm:spPr/>
      <dgm:t>
        <a:bodyPr/>
        <a:lstStyle/>
        <a:p>
          <a:pPr algn="ctr"/>
          <a:endParaRPr lang="es-MX" sz="800">
            <a:latin typeface="Arial" pitchFamily="34" charset="0"/>
            <a:cs typeface="Arial" pitchFamily="34" charset="0"/>
          </a:endParaRPr>
        </a:p>
      </dgm:t>
    </dgm:pt>
    <dgm:pt modelId="{CA965912-B16A-44E5-8E97-2868062E72B9}">
      <dgm:prSet phldrT="[Texto]" custT="1"/>
      <dgm:spPr/>
      <dgm:t>
        <a:bodyPr/>
        <a:lstStyle/>
        <a:p>
          <a:pPr algn="ctr"/>
          <a:r>
            <a:rPr lang="es-MX" sz="800">
              <a:latin typeface="Arial" pitchFamily="34" charset="0"/>
              <a:cs typeface="Arial" pitchFamily="34" charset="0"/>
            </a:rPr>
            <a:t>b) Utilizarse para soportar cargas fijas o móviles, sólo si fueron diseñados o reconstruidos para estos fines.</a:t>
          </a:r>
        </a:p>
      </dgm:t>
    </dgm:pt>
    <dgm:pt modelId="{3CABEA9E-7248-4637-9414-AF14EC8A69A6}" type="parTrans" cxnId="{656D3449-DAAA-4949-BC97-451F694EF6C7}">
      <dgm:prSet/>
      <dgm:spPr/>
      <dgm:t>
        <a:bodyPr/>
        <a:lstStyle/>
        <a:p>
          <a:pPr algn="ctr"/>
          <a:endParaRPr lang="es-MX" sz="800">
            <a:latin typeface="Arial" pitchFamily="34" charset="0"/>
            <a:cs typeface="Arial" pitchFamily="34" charset="0"/>
          </a:endParaRPr>
        </a:p>
      </dgm:t>
    </dgm:pt>
    <dgm:pt modelId="{43E3E1D1-F3B6-42C8-800B-3A711C9B15D8}" type="sibTrans" cxnId="{656D3449-DAAA-4949-BC97-451F694EF6C7}">
      <dgm:prSet custT="1"/>
      <dgm:spPr/>
      <dgm:t>
        <a:bodyPr/>
        <a:lstStyle/>
        <a:p>
          <a:pPr algn="ctr"/>
          <a:endParaRPr lang="es-MX" sz="800">
            <a:latin typeface="Arial" pitchFamily="34" charset="0"/>
            <a:cs typeface="Arial" pitchFamily="34" charset="0"/>
          </a:endParaRPr>
        </a:p>
      </dgm:t>
    </dgm:pt>
    <dgm:pt modelId="{E70D214E-27CB-46EB-BE6E-F05911935540}" type="pres">
      <dgm:prSet presAssocID="{D6BE52B7-6552-4E45-8A6B-5678AE5A6570}" presName="Name0" presStyleCnt="0">
        <dgm:presLayoutVars>
          <dgm:dir/>
          <dgm:resizeHandles val="exact"/>
        </dgm:presLayoutVars>
      </dgm:prSet>
      <dgm:spPr/>
      <dgm:t>
        <a:bodyPr/>
        <a:lstStyle/>
        <a:p>
          <a:endParaRPr lang="es-MX"/>
        </a:p>
      </dgm:t>
    </dgm:pt>
    <dgm:pt modelId="{8C244641-874F-41CD-B7E7-510976F2815B}" type="pres">
      <dgm:prSet presAssocID="{E4575FAB-1A5C-41C7-BDBD-5B21592E9FEB}" presName="node" presStyleLbl="node1" presStyleIdx="0" presStyleCnt="4">
        <dgm:presLayoutVars>
          <dgm:bulletEnabled val="1"/>
        </dgm:presLayoutVars>
      </dgm:prSet>
      <dgm:spPr/>
      <dgm:t>
        <a:bodyPr/>
        <a:lstStyle/>
        <a:p>
          <a:endParaRPr lang="es-MX"/>
        </a:p>
      </dgm:t>
    </dgm:pt>
    <dgm:pt modelId="{4E7FA669-CECA-435A-A83A-2CC100B817BE}" type="pres">
      <dgm:prSet presAssocID="{9374A027-41BF-4345-8A2C-B4E367ED7C79}" presName="sibTrans" presStyleLbl="sibTrans2D1" presStyleIdx="0" presStyleCnt="4"/>
      <dgm:spPr/>
      <dgm:t>
        <a:bodyPr/>
        <a:lstStyle/>
        <a:p>
          <a:endParaRPr lang="es-MX"/>
        </a:p>
      </dgm:t>
    </dgm:pt>
    <dgm:pt modelId="{34DF8B1E-5E5E-448F-97AD-9AA4BFA57234}" type="pres">
      <dgm:prSet presAssocID="{9374A027-41BF-4345-8A2C-B4E367ED7C79}" presName="connectorText" presStyleLbl="sibTrans2D1" presStyleIdx="0" presStyleCnt="4"/>
      <dgm:spPr/>
      <dgm:t>
        <a:bodyPr/>
        <a:lstStyle/>
        <a:p>
          <a:endParaRPr lang="es-MX"/>
        </a:p>
      </dgm:t>
    </dgm:pt>
    <dgm:pt modelId="{B5C62278-56C8-4347-B0A1-4F1D539A7785}" type="pres">
      <dgm:prSet presAssocID="{CA965912-B16A-44E5-8E97-2868062E72B9}" presName="node" presStyleLbl="node1" presStyleIdx="1" presStyleCnt="4">
        <dgm:presLayoutVars>
          <dgm:bulletEnabled val="1"/>
        </dgm:presLayoutVars>
      </dgm:prSet>
      <dgm:spPr/>
      <dgm:t>
        <a:bodyPr/>
        <a:lstStyle/>
        <a:p>
          <a:endParaRPr lang="es-MX"/>
        </a:p>
      </dgm:t>
    </dgm:pt>
    <dgm:pt modelId="{B00D96AA-98EC-49F9-8DC8-43E855D377CA}" type="pres">
      <dgm:prSet presAssocID="{43E3E1D1-F3B6-42C8-800B-3A711C9B15D8}" presName="sibTrans" presStyleLbl="sibTrans2D1" presStyleIdx="1" presStyleCnt="4"/>
      <dgm:spPr/>
      <dgm:t>
        <a:bodyPr/>
        <a:lstStyle/>
        <a:p>
          <a:endParaRPr lang="es-MX"/>
        </a:p>
      </dgm:t>
    </dgm:pt>
    <dgm:pt modelId="{1BABD3E2-358F-4E27-99E3-FF336CC60D27}" type="pres">
      <dgm:prSet presAssocID="{43E3E1D1-F3B6-42C8-800B-3A711C9B15D8}" presName="connectorText" presStyleLbl="sibTrans2D1" presStyleIdx="1" presStyleCnt="4"/>
      <dgm:spPr/>
      <dgm:t>
        <a:bodyPr/>
        <a:lstStyle/>
        <a:p>
          <a:endParaRPr lang="es-MX"/>
        </a:p>
      </dgm:t>
    </dgm:pt>
    <dgm:pt modelId="{B7D45758-4F84-4A73-AF6C-C3361D7801CD}" type="pres">
      <dgm:prSet presAssocID="{76BC6AB8-C5A1-43C6-8221-0AFD1678767B}" presName="node" presStyleLbl="node1" presStyleIdx="2" presStyleCnt="4">
        <dgm:presLayoutVars>
          <dgm:bulletEnabled val="1"/>
        </dgm:presLayoutVars>
      </dgm:prSet>
      <dgm:spPr/>
      <dgm:t>
        <a:bodyPr/>
        <a:lstStyle/>
        <a:p>
          <a:endParaRPr lang="es-MX"/>
        </a:p>
      </dgm:t>
    </dgm:pt>
    <dgm:pt modelId="{D1173850-8B91-4339-83D9-70ADDA5D6343}" type="pres">
      <dgm:prSet presAssocID="{E992E408-BDDD-4CEC-AD06-1D84353F73D8}" presName="sibTrans" presStyleLbl="sibTrans2D1" presStyleIdx="2" presStyleCnt="4"/>
      <dgm:spPr/>
      <dgm:t>
        <a:bodyPr/>
        <a:lstStyle/>
        <a:p>
          <a:endParaRPr lang="es-MX"/>
        </a:p>
      </dgm:t>
    </dgm:pt>
    <dgm:pt modelId="{AF1F3F29-018B-425C-B123-E1296FF9488F}" type="pres">
      <dgm:prSet presAssocID="{E992E408-BDDD-4CEC-AD06-1D84353F73D8}" presName="connectorText" presStyleLbl="sibTrans2D1" presStyleIdx="2" presStyleCnt="4"/>
      <dgm:spPr/>
      <dgm:t>
        <a:bodyPr/>
        <a:lstStyle/>
        <a:p>
          <a:endParaRPr lang="es-MX"/>
        </a:p>
      </dgm:t>
    </dgm:pt>
    <dgm:pt modelId="{CAD03E05-51FB-4F30-88C8-5D06DBC13E2C}" type="pres">
      <dgm:prSet presAssocID="{70DA26B3-4136-4056-8EC9-D1949F4EF498}" presName="node" presStyleLbl="node1" presStyleIdx="3" presStyleCnt="4">
        <dgm:presLayoutVars>
          <dgm:bulletEnabled val="1"/>
        </dgm:presLayoutVars>
      </dgm:prSet>
      <dgm:spPr/>
      <dgm:t>
        <a:bodyPr/>
        <a:lstStyle/>
        <a:p>
          <a:endParaRPr lang="es-MX"/>
        </a:p>
      </dgm:t>
    </dgm:pt>
    <dgm:pt modelId="{B388BDF6-A62D-4FB5-B8EC-F8F9964D194C}" type="pres">
      <dgm:prSet presAssocID="{22D824D9-00CA-4698-84F0-ABF2A20E0393}" presName="sibTrans" presStyleLbl="sibTrans2D1" presStyleIdx="3" presStyleCnt="4"/>
      <dgm:spPr/>
      <dgm:t>
        <a:bodyPr/>
        <a:lstStyle/>
        <a:p>
          <a:endParaRPr lang="es-MX"/>
        </a:p>
      </dgm:t>
    </dgm:pt>
    <dgm:pt modelId="{415F211D-2016-46EF-9514-8BF8F237CB83}" type="pres">
      <dgm:prSet presAssocID="{22D824D9-00CA-4698-84F0-ABF2A20E0393}" presName="connectorText" presStyleLbl="sibTrans2D1" presStyleIdx="3" presStyleCnt="4"/>
      <dgm:spPr/>
      <dgm:t>
        <a:bodyPr/>
        <a:lstStyle/>
        <a:p>
          <a:endParaRPr lang="es-MX"/>
        </a:p>
      </dgm:t>
    </dgm:pt>
  </dgm:ptLst>
  <dgm:cxnLst>
    <dgm:cxn modelId="{BC1CE7F6-DABA-47F2-8D11-F4180114A1D2}" type="presOf" srcId="{70DA26B3-4136-4056-8EC9-D1949F4EF498}" destId="{CAD03E05-51FB-4F30-88C8-5D06DBC13E2C}" srcOrd="0" destOrd="0" presId="urn:microsoft.com/office/officeart/2005/8/layout/cycle7"/>
    <dgm:cxn modelId="{8C315DFE-813E-4BC3-9825-DDD6204632A4}" type="presOf" srcId="{D6BE52B7-6552-4E45-8A6B-5678AE5A6570}" destId="{E70D214E-27CB-46EB-BE6E-F05911935540}" srcOrd="0" destOrd="0" presId="urn:microsoft.com/office/officeart/2005/8/layout/cycle7"/>
    <dgm:cxn modelId="{E33D13F8-D702-4769-BA47-0D035CD7E849}" type="presOf" srcId="{22D824D9-00CA-4698-84F0-ABF2A20E0393}" destId="{B388BDF6-A62D-4FB5-B8EC-F8F9964D194C}" srcOrd="0" destOrd="0" presId="urn:microsoft.com/office/officeart/2005/8/layout/cycle7"/>
    <dgm:cxn modelId="{02E27FFB-C789-4396-8755-3C84B24BAE2B}" type="presOf" srcId="{E992E408-BDDD-4CEC-AD06-1D84353F73D8}" destId="{AF1F3F29-018B-425C-B123-E1296FF9488F}" srcOrd="1" destOrd="0" presId="urn:microsoft.com/office/officeart/2005/8/layout/cycle7"/>
    <dgm:cxn modelId="{E52F36D4-955A-4E95-8132-42F84BABB6C0}" srcId="{D6BE52B7-6552-4E45-8A6B-5678AE5A6570}" destId="{E4575FAB-1A5C-41C7-BDBD-5B21592E9FEB}" srcOrd="0" destOrd="0" parTransId="{2119C496-6702-4031-BD6D-58F3CBC2061F}" sibTransId="{9374A027-41BF-4345-8A2C-B4E367ED7C79}"/>
    <dgm:cxn modelId="{1D0A6C11-9362-4D81-8B3F-E8751AE308B0}" type="presOf" srcId="{43E3E1D1-F3B6-42C8-800B-3A711C9B15D8}" destId="{1BABD3E2-358F-4E27-99E3-FF336CC60D27}" srcOrd="1" destOrd="0" presId="urn:microsoft.com/office/officeart/2005/8/layout/cycle7"/>
    <dgm:cxn modelId="{1AD0E933-CD4C-441F-BA6A-C7F4291F0276}" type="presOf" srcId="{9374A027-41BF-4345-8A2C-B4E367ED7C79}" destId="{34DF8B1E-5E5E-448F-97AD-9AA4BFA57234}" srcOrd="1" destOrd="0" presId="urn:microsoft.com/office/officeart/2005/8/layout/cycle7"/>
    <dgm:cxn modelId="{EC5D4B89-A34F-404D-BABF-BD1FD3E78172}" type="presOf" srcId="{9374A027-41BF-4345-8A2C-B4E367ED7C79}" destId="{4E7FA669-CECA-435A-A83A-2CC100B817BE}" srcOrd="0" destOrd="0" presId="urn:microsoft.com/office/officeart/2005/8/layout/cycle7"/>
    <dgm:cxn modelId="{47C92756-67B7-40B0-B213-2ED3EEBD9726}" type="presOf" srcId="{E992E408-BDDD-4CEC-AD06-1D84353F73D8}" destId="{D1173850-8B91-4339-83D9-70ADDA5D6343}" srcOrd="0" destOrd="0" presId="urn:microsoft.com/office/officeart/2005/8/layout/cycle7"/>
    <dgm:cxn modelId="{74118F52-3EE9-4D0C-9918-238EF926F632}" srcId="{D6BE52B7-6552-4E45-8A6B-5678AE5A6570}" destId="{70DA26B3-4136-4056-8EC9-D1949F4EF498}" srcOrd="3" destOrd="0" parTransId="{8CE3B1D7-9400-4E5B-B69A-9C9463BCB72C}" sibTransId="{22D824D9-00CA-4698-84F0-ABF2A20E0393}"/>
    <dgm:cxn modelId="{FCD76748-2DEE-4F7F-90EB-FBFD6B750150}" type="presOf" srcId="{43E3E1D1-F3B6-42C8-800B-3A711C9B15D8}" destId="{B00D96AA-98EC-49F9-8DC8-43E855D377CA}" srcOrd="0" destOrd="0" presId="urn:microsoft.com/office/officeart/2005/8/layout/cycle7"/>
    <dgm:cxn modelId="{685851E7-6297-4318-9500-F21FB4C44A31}" type="presOf" srcId="{CA965912-B16A-44E5-8E97-2868062E72B9}" destId="{B5C62278-56C8-4347-B0A1-4F1D539A7785}" srcOrd="0" destOrd="0" presId="urn:microsoft.com/office/officeart/2005/8/layout/cycle7"/>
    <dgm:cxn modelId="{8BFE7AD2-15CB-481F-81AE-83947E420F9A}" type="presOf" srcId="{76BC6AB8-C5A1-43C6-8221-0AFD1678767B}" destId="{B7D45758-4F84-4A73-AF6C-C3361D7801CD}" srcOrd="0" destOrd="0" presId="urn:microsoft.com/office/officeart/2005/8/layout/cycle7"/>
    <dgm:cxn modelId="{656D3449-DAAA-4949-BC97-451F694EF6C7}" srcId="{D6BE52B7-6552-4E45-8A6B-5678AE5A6570}" destId="{CA965912-B16A-44E5-8E97-2868062E72B9}" srcOrd="1" destOrd="0" parTransId="{3CABEA9E-7248-4637-9414-AF14EC8A69A6}" sibTransId="{43E3E1D1-F3B6-42C8-800B-3A711C9B15D8}"/>
    <dgm:cxn modelId="{4AF65E26-08FA-4452-919D-BF0EC5400108}" type="presOf" srcId="{22D824D9-00CA-4698-84F0-ABF2A20E0393}" destId="{415F211D-2016-46EF-9514-8BF8F237CB83}" srcOrd="1" destOrd="0" presId="urn:microsoft.com/office/officeart/2005/8/layout/cycle7"/>
    <dgm:cxn modelId="{EBD3F8CA-CBE3-4A26-97AD-190C4399E2FF}" srcId="{D6BE52B7-6552-4E45-8A6B-5678AE5A6570}" destId="{76BC6AB8-C5A1-43C6-8221-0AFD1678767B}" srcOrd="2" destOrd="0" parTransId="{126F8000-1C9A-449A-AAFC-F1650EB1E327}" sibTransId="{E992E408-BDDD-4CEC-AD06-1D84353F73D8}"/>
    <dgm:cxn modelId="{43BF88E8-63D2-4388-ABEC-1E6D725FF502}" type="presOf" srcId="{E4575FAB-1A5C-41C7-BDBD-5B21592E9FEB}" destId="{8C244641-874F-41CD-B7E7-510976F2815B}" srcOrd="0" destOrd="0" presId="urn:microsoft.com/office/officeart/2005/8/layout/cycle7"/>
    <dgm:cxn modelId="{22A92C35-9598-4438-803B-D6DCEB5D6002}" type="presParOf" srcId="{E70D214E-27CB-46EB-BE6E-F05911935540}" destId="{8C244641-874F-41CD-B7E7-510976F2815B}" srcOrd="0" destOrd="0" presId="urn:microsoft.com/office/officeart/2005/8/layout/cycle7"/>
    <dgm:cxn modelId="{FC816D51-0567-4F6A-947B-9D975692E443}" type="presParOf" srcId="{E70D214E-27CB-46EB-BE6E-F05911935540}" destId="{4E7FA669-CECA-435A-A83A-2CC100B817BE}" srcOrd="1" destOrd="0" presId="urn:microsoft.com/office/officeart/2005/8/layout/cycle7"/>
    <dgm:cxn modelId="{69F0515D-1DD4-4BC3-920B-CAF0136FDE33}" type="presParOf" srcId="{4E7FA669-CECA-435A-A83A-2CC100B817BE}" destId="{34DF8B1E-5E5E-448F-97AD-9AA4BFA57234}" srcOrd="0" destOrd="0" presId="urn:microsoft.com/office/officeart/2005/8/layout/cycle7"/>
    <dgm:cxn modelId="{5FE13AB8-41BF-491D-8AFD-AE3D82DF702C}" type="presParOf" srcId="{E70D214E-27CB-46EB-BE6E-F05911935540}" destId="{B5C62278-56C8-4347-B0A1-4F1D539A7785}" srcOrd="2" destOrd="0" presId="urn:microsoft.com/office/officeart/2005/8/layout/cycle7"/>
    <dgm:cxn modelId="{D590F58B-3313-4396-9105-FAE47D7CBA93}" type="presParOf" srcId="{E70D214E-27CB-46EB-BE6E-F05911935540}" destId="{B00D96AA-98EC-49F9-8DC8-43E855D377CA}" srcOrd="3" destOrd="0" presId="urn:microsoft.com/office/officeart/2005/8/layout/cycle7"/>
    <dgm:cxn modelId="{7C20664E-9B7B-485C-BC03-8CCE0F19D0B7}" type="presParOf" srcId="{B00D96AA-98EC-49F9-8DC8-43E855D377CA}" destId="{1BABD3E2-358F-4E27-99E3-FF336CC60D27}" srcOrd="0" destOrd="0" presId="urn:microsoft.com/office/officeart/2005/8/layout/cycle7"/>
    <dgm:cxn modelId="{41B7BA4A-5F6E-4B09-92E2-125606FF896D}" type="presParOf" srcId="{E70D214E-27CB-46EB-BE6E-F05911935540}" destId="{B7D45758-4F84-4A73-AF6C-C3361D7801CD}" srcOrd="4" destOrd="0" presId="urn:microsoft.com/office/officeart/2005/8/layout/cycle7"/>
    <dgm:cxn modelId="{C508D141-CE13-435B-9D87-352BAFE06D35}" type="presParOf" srcId="{E70D214E-27CB-46EB-BE6E-F05911935540}" destId="{D1173850-8B91-4339-83D9-70ADDA5D6343}" srcOrd="5" destOrd="0" presId="urn:microsoft.com/office/officeart/2005/8/layout/cycle7"/>
    <dgm:cxn modelId="{20DFDF44-D3E2-4A28-B60B-12C77831ADED}" type="presParOf" srcId="{D1173850-8B91-4339-83D9-70ADDA5D6343}" destId="{AF1F3F29-018B-425C-B123-E1296FF9488F}" srcOrd="0" destOrd="0" presId="urn:microsoft.com/office/officeart/2005/8/layout/cycle7"/>
    <dgm:cxn modelId="{38115A85-3109-4752-8777-D97D2FD561A6}" type="presParOf" srcId="{E70D214E-27CB-46EB-BE6E-F05911935540}" destId="{CAD03E05-51FB-4F30-88C8-5D06DBC13E2C}" srcOrd="6" destOrd="0" presId="urn:microsoft.com/office/officeart/2005/8/layout/cycle7"/>
    <dgm:cxn modelId="{D032DCCD-F529-4267-9D8B-D9F7C3C71C8D}" type="presParOf" srcId="{E70D214E-27CB-46EB-BE6E-F05911935540}" destId="{B388BDF6-A62D-4FB5-B8EC-F8F9964D194C}" srcOrd="7" destOrd="0" presId="urn:microsoft.com/office/officeart/2005/8/layout/cycle7"/>
    <dgm:cxn modelId="{251625C1-6DDD-415C-9371-78B7333A8768}" type="presParOf" srcId="{B388BDF6-A62D-4FB5-B8EC-F8F9964D194C}" destId="{415F211D-2016-46EF-9514-8BF8F237CB83}" srcOrd="0" destOrd="0" presId="urn:microsoft.com/office/officeart/2005/8/layout/cycle7"/>
  </dgm:cxnLst>
  <dgm:bg/>
  <dgm:whole/>
</dgm:dataModel>
</file>

<file path=word/diagrams/data5.xml><?xml version="1.0" encoding="utf-8"?>
<dgm:dataModel xmlns:dgm="http://schemas.openxmlformats.org/drawingml/2006/diagram" xmlns:a="http://schemas.openxmlformats.org/drawingml/2006/main">
  <dgm:ptLst>
    <dgm:pt modelId="{06920470-94AD-44FC-B638-5A8668CAF678}" type="doc">
      <dgm:prSet loTypeId="urn:microsoft.com/office/officeart/2005/8/layout/cycle1" loCatId="cycle" qsTypeId="urn:microsoft.com/office/officeart/2005/8/quickstyle/simple1" qsCatId="simple" csTypeId="urn:microsoft.com/office/officeart/2005/8/colors/accent0_2" csCatId="mainScheme" phldr="1"/>
      <dgm:spPr/>
      <dgm:t>
        <a:bodyPr/>
        <a:lstStyle/>
        <a:p>
          <a:endParaRPr lang="es-MX"/>
        </a:p>
      </dgm:t>
    </dgm:pt>
    <dgm:pt modelId="{64770E83-E51B-41AB-A7B5-E4E208F923ED}">
      <dgm:prSet phldrT="[Texto]" custT="1"/>
      <dgm:spPr/>
      <dgm:t>
        <a:bodyPr/>
        <a:lstStyle/>
        <a:p>
          <a:pPr algn="ctr"/>
          <a:r>
            <a:rPr lang="es-MX" sz="700">
              <a:latin typeface="Arial" pitchFamily="34" charset="0"/>
              <a:cs typeface="Arial" pitchFamily="34" charset="0"/>
            </a:rPr>
            <a:t>a) Las cargas que por ellas circulen no deben sobrepasar la resistencia para la que fueron destinadas. </a:t>
          </a:r>
        </a:p>
      </dgm:t>
    </dgm:pt>
    <dgm:pt modelId="{BB557A2A-8D23-4BD3-9DF1-3DB51899DA98}" type="parTrans" cxnId="{FA1F35CE-42DB-4D6E-9514-3B800CEBB5CB}">
      <dgm:prSet/>
      <dgm:spPr/>
      <dgm:t>
        <a:bodyPr/>
        <a:lstStyle/>
        <a:p>
          <a:pPr algn="ctr"/>
          <a:endParaRPr lang="es-MX" sz="700">
            <a:latin typeface="Arial" pitchFamily="34" charset="0"/>
            <a:cs typeface="Arial" pitchFamily="34" charset="0"/>
          </a:endParaRPr>
        </a:p>
      </dgm:t>
    </dgm:pt>
    <dgm:pt modelId="{F7B985D8-6017-4E34-93E2-FA3F10B5C284}" type="sibTrans" cxnId="{FA1F35CE-42DB-4D6E-9514-3B800CEBB5CB}">
      <dgm:prSet/>
      <dgm:spPr/>
      <dgm:t>
        <a:bodyPr/>
        <a:lstStyle/>
        <a:p>
          <a:pPr algn="ctr"/>
          <a:endParaRPr lang="es-MX" sz="700">
            <a:latin typeface="Arial" pitchFamily="34" charset="0"/>
            <a:cs typeface="Arial" pitchFamily="34" charset="0"/>
          </a:endParaRPr>
        </a:p>
      </dgm:t>
    </dgm:pt>
    <dgm:pt modelId="{DC1A3702-45EC-41D6-83B7-3E0DA61DF879}">
      <dgm:prSet phldrT="[Texto]" custT="1"/>
      <dgm:spPr/>
      <dgm:t>
        <a:bodyPr/>
        <a:lstStyle/>
        <a:p>
          <a:pPr algn="ctr"/>
          <a:r>
            <a:rPr lang="es-MX" sz="700" b="0" i="0">
              <a:latin typeface="Arial" pitchFamily="34" charset="0"/>
              <a:cs typeface="Arial" pitchFamily="34" charset="0"/>
            </a:rPr>
            <a:t>b) No deben tener deformaciones que generen riesgos a los transeúntes o vehículos que por ellas circulen, sin importar si son fijas o móviles. En las rampas móviles se deberá indicar la capacidad de carga máxima. </a:t>
          </a:r>
          <a:endParaRPr lang="es-MX" sz="700">
            <a:latin typeface="Arial" pitchFamily="34" charset="0"/>
            <a:cs typeface="Arial" pitchFamily="34" charset="0"/>
          </a:endParaRPr>
        </a:p>
      </dgm:t>
    </dgm:pt>
    <dgm:pt modelId="{30EF23C7-5BA6-4910-A01B-72B73C732607}" type="parTrans" cxnId="{78005EB8-BA84-4057-B81E-21D4DEA478F7}">
      <dgm:prSet/>
      <dgm:spPr/>
      <dgm:t>
        <a:bodyPr/>
        <a:lstStyle/>
        <a:p>
          <a:pPr algn="ctr"/>
          <a:endParaRPr lang="es-MX" sz="700">
            <a:latin typeface="Arial" pitchFamily="34" charset="0"/>
            <a:cs typeface="Arial" pitchFamily="34" charset="0"/>
          </a:endParaRPr>
        </a:p>
      </dgm:t>
    </dgm:pt>
    <dgm:pt modelId="{04DE6D47-5935-40F9-8599-441894A45A1A}" type="sibTrans" cxnId="{78005EB8-BA84-4057-B81E-21D4DEA478F7}">
      <dgm:prSet/>
      <dgm:spPr/>
      <dgm:t>
        <a:bodyPr/>
        <a:lstStyle/>
        <a:p>
          <a:pPr algn="ctr"/>
          <a:endParaRPr lang="es-MX" sz="700">
            <a:latin typeface="Arial" pitchFamily="34" charset="0"/>
            <a:cs typeface="Arial" pitchFamily="34" charset="0"/>
          </a:endParaRPr>
        </a:p>
      </dgm:t>
    </dgm:pt>
    <dgm:pt modelId="{C2119A14-4A1F-4337-9F1F-BDEAD338AC81}">
      <dgm:prSet phldrT="[Texto]" custT="1"/>
      <dgm:spPr/>
      <dgm:t>
        <a:bodyPr/>
        <a:lstStyle/>
        <a:p>
          <a:pPr algn="ctr"/>
          <a:r>
            <a:rPr lang="es-MX" sz="700" b="0" i="0">
              <a:latin typeface="Arial" pitchFamily="34" charset="0"/>
              <a:cs typeface="Arial" pitchFamily="34" charset="0"/>
            </a:rPr>
            <a:t>c) Las que se utilicen para el tránsito de trabajadores, deben tener una pendiente máxima de 10%; si son para mantenimiento deben tener una pendiente máxima de 17%.</a:t>
          </a:r>
          <a:endParaRPr lang="es-MX" sz="700">
            <a:latin typeface="Arial" pitchFamily="34" charset="0"/>
            <a:cs typeface="Arial" pitchFamily="34" charset="0"/>
          </a:endParaRPr>
        </a:p>
      </dgm:t>
    </dgm:pt>
    <dgm:pt modelId="{20919BC7-B978-4D52-A9DB-6652462AC7E6}" type="parTrans" cxnId="{C93D4CB1-1CE9-4F9E-BC13-427F680505A5}">
      <dgm:prSet/>
      <dgm:spPr/>
      <dgm:t>
        <a:bodyPr/>
        <a:lstStyle/>
        <a:p>
          <a:pPr algn="ctr"/>
          <a:endParaRPr lang="es-MX" sz="700">
            <a:latin typeface="Arial" pitchFamily="34" charset="0"/>
            <a:cs typeface="Arial" pitchFamily="34" charset="0"/>
          </a:endParaRPr>
        </a:p>
      </dgm:t>
    </dgm:pt>
    <dgm:pt modelId="{BE0B20F0-A095-4527-B330-E6A68034A38C}" type="sibTrans" cxnId="{C93D4CB1-1CE9-4F9E-BC13-427F680505A5}">
      <dgm:prSet/>
      <dgm:spPr/>
      <dgm:t>
        <a:bodyPr/>
        <a:lstStyle/>
        <a:p>
          <a:pPr algn="ctr"/>
          <a:endParaRPr lang="es-MX" sz="700">
            <a:latin typeface="Arial" pitchFamily="34" charset="0"/>
            <a:cs typeface="Arial" pitchFamily="34" charset="0"/>
          </a:endParaRPr>
        </a:p>
      </dgm:t>
    </dgm:pt>
    <dgm:pt modelId="{3B5733E4-F4E1-468C-9FA2-BDBDBEEC9F69}">
      <dgm:prSet phldrT="[Texto]" custT="1"/>
      <dgm:spPr/>
      <dgm:t>
        <a:bodyPr/>
        <a:lstStyle/>
        <a:p>
          <a:pPr algn="ctr"/>
          <a:r>
            <a:rPr lang="es-MX" sz="700" b="0" i="0">
              <a:latin typeface="Arial" pitchFamily="34" charset="0"/>
              <a:cs typeface="Arial" pitchFamily="34" charset="0"/>
            </a:rPr>
            <a:t>d) Cuando estén destinadas al tránsito de vehículos, deben ser igual al ancho del vehículo más grande que circule por la rampa más 60 cm.</a:t>
          </a:r>
          <a:endParaRPr lang="es-MX" sz="700">
            <a:latin typeface="Arial" pitchFamily="34" charset="0"/>
            <a:cs typeface="Arial" pitchFamily="34" charset="0"/>
          </a:endParaRPr>
        </a:p>
      </dgm:t>
    </dgm:pt>
    <dgm:pt modelId="{8D533B54-35C9-4C4F-A0E0-A86886C4452C}" type="parTrans" cxnId="{B5347592-E2B3-4B44-856D-B30003DEA5CD}">
      <dgm:prSet/>
      <dgm:spPr/>
      <dgm:t>
        <a:bodyPr/>
        <a:lstStyle/>
        <a:p>
          <a:pPr algn="ctr"/>
          <a:endParaRPr lang="es-MX" sz="700">
            <a:latin typeface="Arial" pitchFamily="34" charset="0"/>
            <a:cs typeface="Arial" pitchFamily="34" charset="0"/>
          </a:endParaRPr>
        </a:p>
      </dgm:t>
    </dgm:pt>
    <dgm:pt modelId="{87523BEA-E748-4543-82BC-713CFE362034}" type="sibTrans" cxnId="{B5347592-E2B3-4B44-856D-B30003DEA5CD}">
      <dgm:prSet/>
      <dgm:spPr/>
      <dgm:t>
        <a:bodyPr/>
        <a:lstStyle/>
        <a:p>
          <a:pPr algn="ctr"/>
          <a:endParaRPr lang="es-MX" sz="700">
            <a:latin typeface="Arial" pitchFamily="34" charset="0"/>
            <a:cs typeface="Arial" pitchFamily="34" charset="0"/>
          </a:endParaRPr>
        </a:p>
      </dgm:t>
    </dgm:pt>
    <dgm:pt modelId="{EA18B6FA-DA87-4117-BFBB-9B0B9E8290CF}">
      <dgm:prSet phldrT="[Texto]" custT="1"/>
      <dgm:spPr/>
      <dgm:t>
        <a:bodyPr/>
        <a:lstStyle/>
        <a:p>
          <a:pPr algn="ctr"/>
          <a:r>
            <a:rPr lang="es-MX" sz="700" b="0" i="0">
              <a:latin typeface="Arial" pitchFamily="34" charset="0"/>
              <a:cs typeface="Arial" pitchFamily="34" charset="0"/>
            </a:rPr>
            <a:t>e)En las partes abiertas, deben contar con zoclos de al menos 10 cm. o cualquier elemento que brinde protección. </a:t>
          </a:r>
          <a:endParaRPr lang="es-MX" sz="700">
            <a:latin typeface="Arial" pitchFamily="34" charset="0"/>
            <a:cs typeface="Arial" pitchFamily="34" charset="0"/>
          </a:endParaRPr>
        </a:p>
      </dgm:t>
    </dgm:pt>
    <dgm:pt modelId="{DA80D7FB-FED3-480F-A298-396E08027338}" type="parTrans" cxnId="{967171AE-55CA-4FBF-970B-E9935F67D81B}">
      <dgm:prSet/>
      <dgm:spPr/>
      <dgm:t>
        <a:bodyPr/>
        <a:lstStyle/>
        <a:p>
          <a:pPr algn="ctr"/>
          <a:endParaRPr lang="es-MX" sz="700">
            <a:latin typeface="Arial" pitchFamily="34" charset="0"/>
            <a:cs typeface="Arial" pitchFamily="34" charset="0"/>
          </a:endParaRPr>
        </a:p>
      </dgm:t>
    </dgm:pt>
    <dgm:pt modelId="{51CDB62B-D4D4-42C1-94F9-AAEB6B3BF5DC}" type="sibTrans" cxnId="{967171AE-55CA-4FBF-970B-E9935F67D81B}">
      <dgm:prSet/>
      <dgm:spPr/>
      <dgm:t>
        <a:bodyPr/>
        <a:lstStyle/>
        <a:p>
          <a:pPr algn="ctr"/>
          <a:endParaRPr lang="es-MX" sz="700">
            <a:latin typeface="Arial" pitchFamily="34" charset="0"/>
            <a:cs typeface="Arial" pitchFamily="34" charset="0"/>
          </a:endParaRPr>
        </a:p>
      </dgm:t>
    </dgm:pt>
    <dgm:pt modelId="{F275DF6F-D70B-442F-BBE7-63EA209AA201}">
      <dgm:prSet phldrT="[Texto]" custT="1"/>
      <dgm:spPr/>
      <dgm:t>
        <a:bodyPr/>
        <a:lstStyle/>
        <a:p>
          <a:pPr algn="ctr"/>
          <a:r>
            <a:rPr lang="es-MX" sz="700">
              <a:latin typeface="Arial" pitchFamily="34" charset="0"/>
              <a:cs typeface="Arial" pitchFamily="34" charset="0"/>
            </a:rPr>
            <a:t>f)  </a:t>
          </a:r>
          <a:r>
            <a:rPr lang="es-MX" sz="700" b="0" i="0">
              <a:latin typeface="Arial" pitchFamily="34" charset="0"/>
              <a:cs typeface="Arial" pitchFamily="34" charset="0"/>
            </a:rPr>
            <a:t>Cuando estén destinados al tránsito de vehículos, debe ser igual a la altura del vehículo más alto que circule por la rampa más 30 cm, como mínimo. Se debe contar con señalamientos que indiquen estas alturas.</a:t>
          </a:r>
          <a:endParaRPr lang="es-MX" sz="700">
            <a:latin typeface="Arial" pitchFamily="34" charset="0"/>
            <a:cs typeface="Arial" pitchFamily="34" charset="0"/>
          </a:endParaRPr>
        </a:p>
      </dgm:t>
    </dgm:pt>
    <dgm:pt modelId="{CC95EABD-31E8-489E-B835-416101BF940C}" type="parTrans" cxnId="{AD044830-CA05-458F-B366-FEA637F3B638}">
      <dgm:prSet/>
      <dgm:spPr/>
      <dgm:t>
        <a:bodyPr/>
        <a:lstStyle/>
        <a:p>
          <a:pPr algn="ctr"/>
          <a:endParaRPr lang="es-MX" sz="700">
            <a:latin typeface="Arial" pitchFamily="34" charset="0"/>
            <a:cs typeface="Arial" pitchFamily="34" charset="0"/>
          </a:endParaRPr>
        </a:p>
      </dgm:t>
    </dgm:pt>
    <dgm:pt modelId="{9FE90CFF-1000-4C17-82C7-EDCF7FF2BB56}" type="sibTrans" cxnId="{AD044830-CA05-458F-B366-FEA637F3B638}">
      <dgm:prSet/>
      <dgm:spPr/>
      <dgm:t>
        <a:bodyPr/>
        <a:lstStyle/>
        <a:p>
          <a:pPr algn="ctr"/>
          <a:endParaRPr lang="es-MX" sz="700">
            <a:latin typeface="Arial" pitchFamily="34" charset="0"/>
            <a:cs typeface="Arial" pitchFamily="34" charset="0"/>
          </a:endParaRPr>
        </a:p>
      </dgm:t>
    </dgm:pt>
    <dgm:pt modelId="{4FE3A664-E6DF-4D26-A557-D8BC019519DC}" type="pres">
      <dgm:prSet presAssocID="{06920470-94AD-44FC-B638-5A8668CAF678}" presName="cycle" presStyleCnt="0">
        <dgm:presLayoutVars>
          <dgm:dir/>
          <dgm:resizeHandles val="exact"/>
        </dgm:presLayoutVars>
      </dgm:prSet>
      <dgm:spPr/>
      <dgm:t>
        <a:bodyPr/>
        <a:lstStyle/>
        <a:p>
          <a:endParaRPr lang="es-MX"/>
        </a:p>
      </dgm:t>
    </dgm:pt>
    <dgm:pt modelId="{727F47A4-69E4-40FE-B0A5-142B27AFCF24}" type="pres">
      <dgm:prSet presAssocID="{64770E83-E51B-41AB-A7B5-E4E208F923ED}" presName="dummy" presStyleCnt="0"/>
      <dgm:spPr/>
    </dgm:pt>
    <dgm:pt modelId="{2291C52C-783A-49E2-B34D-2CB0CF8FBFF2}" type="pres">
      <dgm:prSet presAssocID="{64770E83-E51B-41AB-A7B5-E4E208F923ED}" presName="node" presStyleLbl="revTx" presStyleIdx="0" presStyleCnt="6">
        <dgm:presLayoutVars>
          <dgm:bulletEnabled val="1"/>
        </dgm:presLayoutVars>
      </dgm:prSet>
      <dgm:spPr/>
      <dgm:t>
        <a:bodyPr/>
        <a:lstStyle/>
        <a:p>
          <a:endParaRPr lang="es-MX"/>
        </a:p>
      </dgm:t>
    </dgm:pt>
    <dgm:pt modelId="{9A674673-B4A1-4CB4-A3FA-56610A2F9C3D}" type="pres">
      <dgm:prSet presAssocID="{F7B985D8-6017-4E34-93E2-FA3F10B5C284}" presName="sibTrans" presStyleLbl="node1" presStyleIdx="0" presStyleCnt="6"/>
      <dgm:spPr/>
      <dgm:t>
        <a:bodyPr/>
        <a:lstStyle/>
        <a:p>
          <a:endParaRPr lang="es-MX"/>
        </a:p>
      </dgm:t>
    </dgm:pt>
    <dgm:pt modelId="{362BBE1D-7E07-40E7-A549-07F49E881028}" type="pres">
      <dgm:prSet presAssocID="{DC1A3702-45EC-41D6-83B7-3E0DA61DF879}" presName="dummy" presStyleCnt="0"/>
      <dgm:spPr/>
    </dgm:pt>
    <dgm:pt modelId="{9F86D7B3-2D6E-4606-94BD-0FAAD3A86CB6}" type="pres">
      <dgm:prSet presAssocID="{DC1A3702-45EC-41D6-83B7-3E0DA61DF879}" presName="node" presStyleLbl="revTx" presStyleIdx="1" presStyleCnt="6">
        <dgm:presLayoutVars>
          <dgm:bulletEnabled val="1"/>
        </dgm:presLayoutVars>
      </dgm:prSet>
      <dgm:spPr/>
      <dgm:t>
        <a:bodyPr/>
        <a:lstStyle/>
        <a:p>
          <a:endParaRPr lang="es-MX"/>
        </a:p>
      </dgm:t>
    </dgm:pt>
    <dgm:pt modelId="{8ED79328-E16D-4D4F-B165-FE58803E9DAE}" type="pres">
      <dgm:prSet presAssocID="{04DE6D47-5935-40F9-8599-441894A45A1A}" presName="sibTrans" presStyleLbl="node1" presStyleIdx="1" presStyleCnt="6"/>
      <dgm:spPr/>
      <dgm:t>
        <a:bodyPr/>
        <a:lstStyle/>
        <a:p>
          <a:endParaRPr lang="es-MX"/>
        </a:p>
      </dgm:t>
    </dgm:pt>
    <dgm:pt modelId="{75B030F7-DCA7-439A-ACB7-9E1A8990ACB8}" type="pres">
      <dgm:prSet presAssocID="{C2119A14-4A1F-4337-9F1F-BDEAD338AC81}" presName="dummy" presStyleCnt="0"/>
      <dgm:spPr/>
    </dgm:pt>
    <dgm:pt modelId="{06D84041-387A-45B2-A8B0-81DA8B3A1D4D}" type="pres">
      <dgm:prSet presAssocID="{C2119A14-4A1F-4337-9F1F-BDEAD338AC81}" presName="node" presStyleLbl="revTx" presStyleIdx="2" presStyleCnt="6">
        <dgm:presLayoutVars>
          <dgm:bulletEnabled val="1"/>
        </dgm:presLayoutVars>
      </dgm:prSet>
      <dgm:spPr/>
      <dgm:t>
        <a:bodyPr/>
        <a:lstStyle/>
        <a:p>
          <a:endParaRPr lang="es-MX"/>
        </a:p>
      </dgm:t>
    </dgm:pt>
    <dgm:pt modelId="{2DAA7BE0-D37E-4DC6-A03B-7C60315BDBBD}" type="pres">
      <dgm:prSet presAssocID="{BE0B20F0-A095-4527-B330-E6A68034A38C}" presName="sibTrans" presStyleLbl="node1" presStyleIdx="2" presStyleCnt="6"/>
      <dgm:spPr/>
      <dgm:t>
        <a:bodyPr/>
        <a:lstStyle/>
        <a:p>
          <a:endParaRPr lang="es-MX"/>
        </a:p>
      </dgm:t>
    </dgm:pt>
    <dgm:pt modelId="{D8B192D6-8992-4E81-857C-3F4C02DBF297}" type="pres">
      <dgm:prSet presAssocID="{3B5733E4-F4E1-468C-9FA2-BDBDBEEC9F69}" presName="dummy" presStyleCnt="0"/>
      <dgm:spPr/>
    </dgm:pt>
    <dgm:pt modelId="{1D11E7F7-3DC4-44CE-A414-FB718CD2804A}" type="pres">
      <dgm:prSet presAssocID="{3B5733E4-F4E1-468C-9FA2-BDBDBEEC9F69}" presName="node" presStyleLbl="revTx" presStyleIdx="3" presStyleCnt="6">
        <dgm:presLayoutVars>
          <dgm:bulletEnabled val="1"/>
        </dgm:presLayoutVars>
      </dgm:prSet>
      <dgm:spPr/>
      <dgm:t>
        <a:bodyPr/>
        <a:lstStyle/>
        <a:p>
          <a:endParaRPr lang="es-MX"/>
        </a:p>
      </dgm:t>
    </dgm:pt>
    <dgm:pt modelId="{3F88DC1F-8932-4E50-B41F-3D89D62550FD}" type="pres">
      <dgm:prSet presAssocID="{87523BEA-E748-4543-82BC-713CFE362034}" presName="sibTrans" presStyleLbl="node1" presStyleIdx="3" presStyleCnt="6"/>
      <dgm:spPr/>
      <dgm:t>
        <a:bodyPr/>
        <a:lstStyle/>
        <a:p>
          <a:endParaRPr lang="es-MX"/>
        </a:p>
      </dgm:t>
    </dgm:pt>
    <dgm:pt modelId="{7430CB58-3FF6-4B29-ADFE-19A14C634712}" type="pres">
      <dgm:prSet presAssocID="{EA18B6FA-DA87-4117-BFBB-9B0B9E8290CF}" presName="dummy" presStyleCnt="0"/>
      <dgm:spPr/>
    </dgm:pt>
    <dgm:pt modelId="{E16F93FC-5959-406C-94AE-D955D3F2EEDA}" type="pres">
      <dgm:prSet presAssocID="{EA18B6FA-DA87-4117-BFBB-9B0B9E8290CF}" presName="node" presStyleLbl="revTx" presStyleIdx="4" presStyleCnt="6">
        <dgm:presLayoutVars>
          <dgm:bulletEnabled val="1"/>
        </dgm:presLayoutVars>
      </dgm:prSet>
      <dgm:spPr/>
      <dgm:t>
        <a:bodyPr/>
        <a:lstStyle/>
        <a:p>
          <a:endParaRPr lang="es-MX"/>
        </a:p>
      </dgm:t>
    </dgm:pt>
    <dgm:pt modelId="{3EA9D876-E82E-46AD-8420-D0D2CB3DAC4C}" type="pres">
      <dgm:prSet presAssocID="{51CDB62B-D4D4-42C1-94F9-AAEB6B3BF5DC}" presName="sibTrans" presStyleLbl="node1" presStyleIdx="4" presStyleCnt="6"/>
      <dgm:spPr/>
      <dgm:t>
        <a:bodyPr/>
        <a:lstStyle/>
        <a:p>
          <a:endParaRPr lang="es-MX"/>
        </a:p>
      </dgm:t>
    </dgm:pt>
    <dgm:pt modelId="{21CEA941-A7F8-43F8-9F3A-2E2DE9512AB6}" type="pres">
      <dgm:prSet presAssocID="{F275DF6F-D70B-442F-BBE7-63EA209AA201}" presName="dummy" presStyleCnt="0"/>
      <dgm:spPr/>
    </dgm:pt>
    <dgm:pt modelId="{40364063-9CB3-4A85-8B76-9410DFAF444B}" type="pres">
      <dgm:prSet presAssocID="{F275DF6F-D70B-442F-BBE7-63EA209AA201}" presName="node" presStyleLbl="revTx" presStyleIdx="5" presStyleCnt="6">
        <dgm:presLayoutVars>
          <dgm:bulletEnabled val="1"/>
        </dgm:presLayoutVars>
      </dgm:prSet>
      <dgm:spPr/>
      <dgm:t>
        <a:bodyPr/>
        <a:lstStyle/>
        <a:p>
          <a:endParaRPr lang="es-MX"/>
        </a:p>
      </dgm:t>
    </dgm:pt>
    <dgm:pt modelId="{4D501F44-F629-45E9-B9B3-50DEA799D0E9}" type="pres">
      <dgm:prSet presAssocID="{9FE90CFF-1000-4C17-82C7-EDCF7FF2BB56}" presName="sibTrans" presStyleLbl="node1" presStyleIdx="5" presStyleCnt="6"/>
      <dgm:spPr/>
      <dgm:t>
        <a:bodyPr/>
        <a:lstStyle/>
        <a:p>
          <a:endParaRPr lang="es-MX"/>
        </a:p>
      </dgm:t>
    </dgm:pt>
  </dgm:ptLst>
  <dgm:cxnLst>
    <dgm:cxn modelId="{AD044830-CA05-458F-B366-FEA637F3B638}" srcId="{06920470-94AD-44FC-B638-5A8668CAF678}" destId="{F275DF6F-D70B-442F-BBE7-63EA209AA201}" srcOrd="5" destOrd="0" parTransId="{CC95EABD-31E8-489E-B835-416101BF940C}" sibTransId="{9FE90CFF-1000-4C17-82C7-EDCF7FF2BB56}"/>
    <dgm:cxn modelId="{106C389A-A704-4A3A-9E03-0E0EBC58DD98}" type="presOf" srcId="{DC1A3702-45EC-41D6-83B7-3E0DA61DF879}" destId="{9F86D7B3-2D6E-4606-94BD-0FAAD3A86CB6}" srcOrd="0" destOrd="0" presId="urn:microsoft.com/office/officeart/2005/8/layout/cycle1"/>
    <dgm:cxn modelId="{C93D4CB1-1CE9-4F9E-BC13-427F680505A5}" srcId="{06920470-94AD-44FC-B638-5A8668CAF678}" destId="{C2119A14-4A1F-4337-9F1F-BDEAD338AC81}" srcOrd="2" destOrd="0" parTransId="{20919BC7-B978-4D52-A9DB-6652462AC7E6}" sibTransId="{BE0B20F0-A095-4527-B330-E6A68034A38C}"/>
    <dgm:cxn modelId="{FA1F35CE-42DB-4D6E-9514-3B800CEBB5CB}" srcId="{06920470-94AD-44FC-B638-5A8668CAF678}" destId="{64770E83-E51B-41AB-A7B5-E4E208F923ED}" srcOrd="0" destOrd="0" parTransId="{BB557A2A-8D23-4BD3-9DF1-3DB51899DA98}" sibTransId="{F7B985D8-6017-4E34-93E2-FA3F10B5C284}"/>
    <dgm:cxn modelId="{78005EB8-BA84-4057-B81E-21D4DEA478F7}" srcId="{06920470-94AD-44FC-B638-5A8668CAF678}" destId="{DC1A3702-45EC-41D6-83B7-3E0DA61DF879}" srcOrd="1" destOrd="0" parTransId="{30EF23C7-5BA6-4910-A01B-72B73C732607}" sibTransId="{04DE6D47-5935-40F9-8599-441894A45A1A}"/>
    <dgm:cxn modelId="{698C6396-20FA-4076-8C78-1AB7779D0EE9}" type="presOf" srcId="{06920470-94AD-44FC-B638-5A8668CAF678}" destId="{4FE3A664-E6DF-4D26-A557-D8BC019519DC}" srcOrd="0" destOrd="0" presId="urn:microsoft.com/office/officeart/2005/8/layout/cycle1"/>
    <dgm:cxn modelId="{A97B1D0A-0AB7-4A87-B2D0-775D525CB6E8}" type="presOf" srcId="{3B5733E4-F4E1-468C-9FA2-BDBDBEEC9F69}" destId="{1D11E7F7-3DC4-44CE-A414-FB718CD2804A}" srcOrd="0" destOrd="0" presId="urn:microsoft.com/office/officeart/2005/8/layout/cycle1"/>
    <dgm:cxn modelId="{25351113-BF43-4A0D-8B85-9862A8BE9AF2}" type="presOf" srcId="{C2119A14-4A1F-4337-9F1F-BDEAD338AC81}" destId="{06D84041-387A-45B2-A8B0-81DA8B3A1D4D}" srcOrd="0" destOrd="0" presId="urn:microsoft.com/office/officeart/2005/8/layout/cycle1"/>
    <dgm:cxn modelId="{901CC75E-0FCD-48BF-99C3-A6D0CBFF9FB7}" type="presOf" srcId="{9FE90CFF-1000-4C17-82C7-EDCF7FF2BB56}" destId="{4D501F44-F629-45E9-B9B3-50DEA799D0E9}" srcOrd="0" destOrd="0" presId="urn:microsoft.com/office/officeart/2005/8/layout/cycle1"/>
    <dgm:cxn modelId="{CBC6CD86-4F81-4F36-9B00-4F28BA9BA9A4}" type="presOf" srcId="{F275DF6F-D70B-442F-BBE7-63EA209AA201}" destId="{40364063-9CB3-4A85-8B76-9410DFAF444B}" srcOrd="0" destOrd="0" presId="urn:microsoft.com/office/officeart/2005/8/layout/cycle1"/>
    <dgm:cxn modelId="{ABED0B2C-9DB2-4693-A4A1-27B2CEFE41F4}" type="presOf" srcId="{BE0B20F0-A095-4527-B330-E6A68034A38C}" destId="{2DAA7BE0-D37E-4DC6-A03B-7C60315BDBBD}" srcOrd="0" destOrd="0" presId="urn:microsoft.com/office/officeart/2005/8/layout/cycle1"/>
    <dgm:cxn modelId="{B5347592-E2B3-4B44-856D-B30003DEA5CD}" srcId="{06920470-94AD-44FC-B638-5A8668CAF678}" destId="{3B5733E4-F4E1-468C-9FA2-BDBDBEEC9F69}" srcOrd="3" destOrd="0" parTransId="{8D533B54-35C9-4C4F-A0E0-A86886C4452C}" sibTransId="{87523BEA-E748-4543-82BC-713CFE362034}"/>
    <dgm:cxn modelId="{E0759B28-7884-46F2-9FCE-23517F3B3777}" type="presOf" srcId="{51CDB62B-D4D4-42C1-94F9-AAEB6B3BF5DC}" destId="{3EA9D876-E82E-46AD-8420-D0D2CB3DAC4C}" srcOrd="0" destOrd="0" presId="urn:microsoft.com/office/officeart/2005/8/layout/cycle1"/>
    <dgm:cxn modelId="{D4971328-4398-41CB-B655-1ACDF176DBE4}" type="presOf" srcId="{EA18B6FA-DA87-4117-BFBB-9B0B9E8290CF}" destId="{E16F93FC-5959-406C-94AE-D955D3F2EEDA}" srcOrd="0" destOrd="0" presId="urn:microsoft.com/office/officeart/2005/8/layout/cycle1"/>
    <dgm:cxn modelId="{2B39C831-3338-4F59-B39A-2DEFEEAF215D}" type="presOf" srcId="{04DE6D47-5935-40F9-8599-441894A45A1A}" destId="{8ED79328-E16D-4D4F-B165-FE58803E9DAE}" srcOrd="0" destOrd="0" presId="urn:microsoft.com/office/officeart/2005/8/layout/cycle1"/>
    <dgm:cxn modelId="{6E362D83-3314-4B6C-8040-1CA6473B1468}" type="presOf" srcId="{87523BEA-E748-4543-82BC-713CFE362034}" destId="{3F88DC1F-8932-4E50-B41F-3D89D62550FD}" srcOrd="0" destOrd="0" presId="urn:microsoft.com/office/officeart/2005/8/layout/cycle1"/>
    <dgm:cxn modelId="{FE640945-71DC-4ECF-8BDB-F7EBE651D210}" type="presOf" srcId="{64770E83-E51B-41AB-A7B5-E4E208F923ED}" destId="{2291C52C-783A-49E2-B34D-2CB0CF8FBFF2}" srcOrd="0" destOrd="0" presId="urn:microsoft.com/office/officeart/2005/8/layout/cycle1"/>
    <dgm:cxn modelId="{967171AE-55CA-4FBF-970B-E9935F67D81B}" srcId="{06920470-94AD-44FC-B638-5A8668CAF678}" destId="{EA18B6FA-DA87-4117-BFBB-9B0B9E8290CF}" srcOrd="4" destOrd="0" parTransId="{DA80D7FB-FED3-480F-A298-396E08027338}" sibTransId="{51CDB62B-D4D4-42C1-94F9-AAEB6B3BF5DC}"/>
    <dgm:cxn modelId="{F5ED6DC2-20E2-4E18-8F1D-C37203807D8E}" type="presOf" srcId="{F7B985D8-6017-4E34-93E2-FA3F10B5C284}" destId="{9A674673-B4A1-4CB4-A3FA-56610A2F9C3D}" srcOrd="0" destOrd="0" presId="urn:microsoft.com/office/officeart/2005/8/layout/cycle1"/>
    <dgm:cxn modelId="{FC90549B-060C-436F-A762-F823C0ABE236}" type="presParOf" srcId="{4FE3A664-E6DF-4D26-A557-D8BC019519DC}" destId="{727F47A4-69E4-40FE-B0A5-142B27AFCF24}" srcOrd="0" destOrd="0" presId="urn:microsoft.com/office/officeart/2005/8/layout/cycle1"/>
    <dgm:cxn modelId="{31D61EFE-7EBD-4156-8155-1FDA5D580715}" type="presParOf" srcId="{4FE3A664-E6DF-4D26-A557-D8BC019519DC}" destId="{2291C52C-783A-49E2-B34D-2CB0CF8FBFF2}" srcOrd="1" destOrd="0" presId="urn:microsoft.com/office/officeart/2005/8/layout/cycle1"/>
    <dgm:cxn modelId="{CDDE7C65-9160-49FB-AC74-EAE299569543}" type="presParOf" srcId="{4FE3A664-E6DF-4D26-A557-D8BC019519DC}" destId="{9A674673-B4A1-4CB4-A3FA-56610A2F9C3D}" srcOrd="2" destOrd="0" presId="urn:microsoft.com/office/officeart/2005/8/layout/cycle1"/>
    <dgm:cxn modelId="{BCF509B5-BADC-467D-9D7F-1D82B4B0DA44}" type="presParOf" srcId="{4FE3A664-E6DF-4D26-A557-D8BC019519DC}" destId="{362BBE1D-7E07-40E7-A549-07F49E881028}" srcOrd="3" destOrd="0" presId="urn:microsoft.com/office/officeart/2005/8/layout/cycle1"/>
    <dgm:cxn modelId="{22666C99-726E-4211-B01F-A85E7FDDF764}" type="presParOf" srcId="{4FE3A664-E6DF-4D26-A557-D8BC019519DC}" destId="{9F86D7B3-2D6E-4606-94BD-0FAAD3A86CB6}" srcOrd="4" destOrd="0" presId="urn:microsoft.com/office/officeart/2005/8/layout/cycle1"/>
    <dgm:cxn modelId="{76DC335D-2E34-47A5-A6A5-21D051D111B0}" type="presParOf" srcId="{4FE3A664-E6DF-4D26-A557-D8BC019519DC}" destId="{8ED79328-E16D-4D4F-B165-FE58803E9DAE}" srcOrd="5" destOrd="0" presId="urn:microsoft.com/office/officeart/2005/8/layout/cycle1"/>
    <dgm:cxn modelId="{F1818CD9-0162-4ABA-AABC-AA1708056EA3}" type="presParOf" srcId="{4FE3A664-E6DF-4D26-A557-D8BC019519DC}" destId="{75B030F7-DCA7-439A-ACB7-9E1A8990ACB8}" srcOrd="6" destOrd="0" presId="urn:microsoft.com/office/officeart/2005/8/layout/cycle1"/>
    <dgm:cxn modelId="{614575CC-A5C5-4477-AC41-7CA5409022A2}" type="presParOf" srcId="{4FE3A664-E6DF-4D26-A557-D8BC019519DC}" destId="{06D84041-387A-45B2-A8B0-81DA8B3A1D4D}" srcOrd="7" destOrd="0" presId="urn:microsoft.com/office/officeart/2005/8/layout/cycle1"/>
    <dgm:cxn modelId="{59BA36BC-DE67-416F-B798-0D9B5EEC4FB5}" type="presParOf" srcId="{4FE3A664-E6DF-4D26-A557-D8BC019519DC}" destId="{2DAA7BE0-D37E-4DC6-A03B-7C60315BDBBD}" srcOrd="8" destOrd="0" presId="urn:microsoft.com/office/officeart/2005/8/layout/cycle1"/>
    <dgm:cxn modelId="{739C360D-B3C1-4D88-AD85-E3BC4ED2CDF9}" type="presParOf" srcId="{4FE3A664-E6DF-4D26-A557-D8BC019519DC}" destId="{D8B192D6-8992-4E81-857C-3F4C02DBF297}" srcOrd="9" destOrd="0" presId="urn:microsoft.com/office/officeart/2005/8/layout/cycle1"/>
    <dgm:cxn modelId="{04835003-B81A-4CB1-8BD2-50612DE166A9}" type="presParOf" srcId="{4FE3A664-E6DF-4D26-A557-D8BC019519DC}" destId="{1D11E7F7-3DC4-44CE-A414-FB718CD2804A}" srcOrd="10" destOrd="0" presId="urn:microsoft.com/office/officeart/2005/8/layout/cycle1"/>
    <dgm:cxn modelId="{ADA81349-E574-47BA-9A67-05ABBD8F661D}" type="presParOf" srcId="{4FE3A664-E6DF-4D26-A557-D8BC019519DC}" destId="{3F88DC1F-8932-4E50-B41F-3D89D62550FD}" srcOrd="11" destOrd="0" presId="urn:microsoft.com/office/officeart/2005/8/layout/cycle1"/>
    <dgm:cxn modelId="{CA809274-DF37-4BD3-87E4-DD83716E3B0B}" type="presParOf" srcId="{4FE3A664-E6DF-4D26-A557-D8BC019519DC}" destId="{7430CB58-3FF6-4B29-ADFE-19A14C634712}" srcOrd="12" destOrd="0" presId="urn:microsoft.com/office/officeart/2005/8/layout/cycle1"/>
    <dgm:cxn modelId="{4C7F067F-A42A-4F82-99C1-2475F4A7FB7C}" type="presParOf" srcId="{4FE3A664-E6DF-4D26-A557-D8BC019519DC}" destId="{E16F93FC-5959-406C-94AE-D955D3F2EEDA}" srcOrd="13" destOrd="0" presId="urn:microsoft.com/office/officeart/2005/8/layout/cycle1"/>
    <dgm:cxn modelId="{2C84708E-B329-4217-B86A-F2DADF7F0A7E}" type="presParOf" srcId="{4FE3A664-E6DF-4D26-A557-D8BC019519DC}" destId="{3EA9D876-E82E-46AD-8420-D0D2CB3DAC4C}" srcOrd="14" destOrd="0" presId="urn:microsoft.com/office/officeart/2005/8/layout/cycle1"/>
    <dgm:cxn modelId="{1E3460E4-239A-46F5-8475-4BBA28577619}" type="presParOf" srcId="{4FE3A664-E6DF-4D26-A557-D8BC019519DC}" destId="{21CEA941-A7F8-43F8-9F3A-2E2DE9512AB6}" srcOrd="15" destOrd="0" presId="urn:microsoft.com/office/officeart/2005/8/layout/cycle1"/>
    <dgm:cxn modelId="{B3F4E6A8-B0C3-4A48-A11D-567D83851B46}" type="presParOf" srcId="{4FE3A664-E6DF-4D26-A557-D8BC019519DC}" destId="{40364063-9CB3-4A85-8B76-9410DFAF444B}" srcOrd="16" destOrd="0" presId="urn:microsoft.com/office/officeart/2005/8/layout/cycle1"/>
    <dgm:cxn modelId="{B24FB069-D925-4E7F-95EE-B8E0CE385C08}" type="presParOf" srcId="{4FE3A664-E6DF-4D26-A557-D8BC019519DC}" destId="{4D501F44-F629-45E9-B9B3-50DEA799D0E9}" srcOrd="17" destOrd="0" presId="urn:microsoft.com/office/officeart/2005/8/layout/cycle1"/>
  </dgm:cxnLst>
  <dgm:bg/>
  <dgm:whole/>
</dgm:dataModel>
</file>

<file path=word/diagrams/data6.xml><?xml version="1.0" encoding="utf-8"?>
<dgm:dataModel xmlns:dgm="http://schemas.openxmlformats.org/drawingml/2006/diagram" xmlns:a="http://schemas.openxmlformats.org/drawingml/2006/main">
  <dgm:ptLst>
    <dgm:pt modelId="{BDD4D8BA-C319-4624-A81E-8B7BB9BAAAAF}" type="doc">
      <dgm:prSet loTypeId="urn:microsoft.com/office/officeart/2005/8/layout/hProcess4" loCatId="process" qsTypeId="urn:microsoft.com/office/officeart/2005/8/quickstyle/simple1" qsCatId="simple" csTypeId="urn:microsoft.com/office/officeart/2005/8/colors/accent0_2" csCatId="mainScheme" phldr="1"/>
      <dgm:spPr/>
      <dgm:t>
        <a:bodyPr/>
        <a:lstStyle/>
        <a:p>
          <a:endParaRPr lang="es-MX"/>
        </a:p>
      </dgm:t>
    </dgm:pt>
    <dgm:pt modelId="{A1FE2FC7-E101-4538-B9E9-8D7308A47990}">
      <dgm:prSet phldrT="[Texto]" custT="1"/>
      <dgm:spPr/>
      <dgm:t>
        <a:bodyPr/>
        <a:lstStyle/>
        <a:p>
          <a:pPr algn="just"/>
          <a:r>
            <a:rPr lang="es-MX" sz="700">
              <a:latin typeface="Arial" pitchFamily="34" charset="0"/>
              <a:cs typeface="Arial" pitchFamily="34" charset="0"/>
            </a:rPr>
            <a:t> Cuando la altura (H) de la rampa sea mayor a los 150 cm, deberá contar con un barandal de protección lateral.</a:t>
          </a:r>
        </a:p>
      </dgm:t>
    </dgm:pt>
    <dgm:pt modelId="{5B1BD9E9-B92B-46A8-A600-F3CBC1FF48F8}" type="parTrans" cxnId="{410E3723-5955-42AE-BF71-00466563996A}">
      <dgm:prSet/>
      <dgm:spPr/>
      <dgm:t>
        <a:bodyPr/>
        <a:lstStyle/>
        <a:p>
          <a:pPr algn="just"/>
          <a:endParaRPr lang="es-MX" sz="700">
            <a:latin typeface="Arial" pitchFamily="34" charset="0"/>
            <a:cs typeface="Arial" pitchFamily="34" charset="0"/>
          </a:endParaRPr>
        </a:p>
      </dgm:t>
    </dgm:pt>
    <dgm:pt modelId="{8E0DBFD3-F220-4DF1-94E1-0923B32A96E6}" type="sibTrans" cxnId="{410E3723-5955-42AE-BF71-00466563996A}">
      <dgm:prSet/>
      <dgm:spPr/>
      <dgm:t>
        <a:bodyPr/>
        <a:lstStyle/>
        <a:p>
          <a:pPr algn="just"/>
          <a:endParaRPr lang="es-MX" sz="700">
            <a:latin typeface="Arial" pitchFamily="34" charset="0"/>
            <a:cs typeface="Arial" pitchFamily="34" charset="0"/>
          </a:endParaRPr>
        </a:p>
      </dgm:t>
    </dgm:pt>
    <dgm:pt modelId="{F485FF80-CBAD-44CB-B1BC-B4E217CC6A9B}">
      <dgm:prSet phldrT="[Texto]" custT="1"/>
      <dgm:spPr/>
      <dgm:t>
        <a:bodyPr/>
        <a:lstStyle/>
        <a:p>
          <a:pPr algn="ctr"/>
          <a:r>
            <a:rPr lang="es-MX" sz="700">
              <a:latin typeface="Arial" pitchFamily="34" charset="0"/>
              <a:cs typeface="Arial" pitchFamily="34" charset="0"/>
            </a:rPr>
            <a:t>ASPECTO 2</a:t>
          </a:r>
        </a:p>
      </dgm:t>
    </dgm:pt>
    <dgm:pt modelId="{81A6AC55-805C-4645-9ED6-893E172023F4}" type="parTrans" cxnId="{75C18058-C57E-46DB-B011-979A9A903B1A}">
      <dgm:prSet/>
      <dgm:spPr/>
      <dgm:t>
        <a:bodyPr/>
        <a:lstStyle/>
        <a:p>
          <a:pPr algn="just"/>
          <a:endParaRPr lang="es-MX" sz="700">
            <a:latin typeface="Arial" pitchFamily="34" charset="0"/>
            <a:cs typeface="Arial" pitchFamily="34" charset="0"/>
          </a:endParaRPr>
        </a:p>
      </dgm:t>
    </dgm:pt>
    <dgm:pt modelId="{9825476F-4D84-44B3-AFF9-CF4DB7963921}" type="sibTrans" cxnId="{75C18058-C57E-46DB-B011-979A9A903B1A}">
      <dgm:prSet/>
      <dgm:spPr/>
      <dgm:t>
        <a:bodyPr/>
        <a:lstStyle/>
        <a:p>
          <a:pPr algn="just"/>
          <a:endParaRPr lang="es-MX" sz="700">
            <a:latin typeface="Arial" pitchFamily="34" charset="0"/>
            <a:cs typeface="Arial" pitchFamily="34" charset="0"/>
          </a:endParaRPr>
        </a:p>
      </dgm:t>
    </dgm:pt>
    <dgm:pt modelId="{E7FEB75F-DEE8-4B5B-91E5-3F1591245112}">
      <dgm:prSet phldrT="[Texto]" custT="1"/>
      <dgm:spPr/>
      <dgm:t>
        <a:bodyPr/>
        <a:lstStyle/>
        <a:p>
          <a:pPr algn="just"/>
          <a:r>
            <a:rPr lang="es-MX" sz="700">
              <a:latin typeface="Arial" pitchFamily="34" charset="0"/>
              <a:cs typeface="Arial" pitchFamily="34" charset="0"/>
            </a:rPr>
            <a:t> Cuando la rampa se encuentre entre dos muros, deberá tener al menos un pasamano.</a:t>
          </a:r>
        </a:p>
      </dgm:t>
    </dgm:pt>
    <dgm:pt modelId="{5B2E75B4-9CB0-41A2-81B6-0B57BD774D45}" type="parTrans" cxnId="{01B78093-0F91-4C3C-BF98-F6DFA9CD1EA6}">
      <dgm:prSet/>
      <dgm:spPr/>
      <dgm:t>
        <a:bodyPr/>
        <a:lstStyle/>
        <a:p>
          <a:pPr algn="just"/>
          <a:endParaRPr lang="es-MX" sz="700">
            <a:latin typeface="Arial" pitchFamily="34" charset="0"/>
            <a:cs typeface="Arial" pitchFamily="34" charset="0"/>
          </a:endParaRPr>
        </a:p>
      </dgm:t>
    </dgm:pt>
    <dgm:pt modelId="{94D6E926-24C6-4B81-B221-702AD7166B0E}" type="sibTrans" cxnId="{01B78093-0F91-4C3C-BF98-F6DFA9CD1EA6}">
      <dgm:prSet/>
      <dgm:spPr/>
      <dgm:t>
        <a:bodyPr/>
        <a:lstStyle/>
        <a:p>
          <a:pPr algn="just"/>
          <a:endParaRPr lang="es-MX" sz="700">
            <a:latin typeface="Arial" pitchFamily="34" charset="0"/>
            <a:cs typeface="Arial" pitchFamily="34" charset="0"/>
          </a:endParaRPr>
        </a:p>
      </dgm:t>
    </dgm:pt>
    <dgm:pt modelId="{8D24A379-5FB9-4828-9F27-81496B4CE288}">
      <dgm:prSet phldrT="[Texto]" custT="1"/>
      <dgm:spPr/>
      <dgm:t>
        <a:bodyPr/>
        <a:lstStyle/>
        <a:p>
          <a:pPr algn="ctr"/>
          <a:r>
            <a:rPr lang="es-MX" sz="700">
              <a:latin typeface="Arial" pitchFamily="34" charset="0"/>
              <a:cs typeface="Arial" pitchFamily="34" charset="0"/>
            </a:rPr>
            <a:t>ASPECTO 3</a:t>
          </a:r>
        </a:p>
      </dgm:t>
    </dgm:pt>
    <dgm:pt modelId="{F489B8E3-4AC0-4658-A036-64BA4B23A9C3}" type="parTrans" cxnId="{512534F4-2F01-41B6-8915-CC5B5C935A81}">
      <dgm:prSet/>
      <dgm:spPr/>
      <dgm:t>
        <a:bodyPr/>
        <a:lstStyle/>
        <a:p>
          <a:pPr algn="just"/>
          <a:endParaRPr lang="es-MX" sz="700">
            <a:latin typeface="Arial" pitchFamily="34" charset="0"/>
            <a:cs typeface="Arial" pitchFamily="34" charset="0"/>
          </a:endParaRPr>
        </a:p>
      </dgm:t>
    </dgm:pt>
    <dgm:pt modelId="{9A525F23-8A63-4BE2-BEB1-7DE5B0BF111B}" type="sibTrans" cxnId="{512534F4-2F01-41B6-8915-CC5B5C935A81}">
      <dgm:prSet/>
      <dgm:spPr/>
      <dgm:t>
        <a:bodyPr/>
        <a:lstStyle/>
        <a:p>
          <a:pPr algn="just"/>
          <a:endParaRPr lang="es-MX" sz="700">
            <a:latin typeface="Arial" pitchFamily="34" charset="0"/>
            <a:cs typeface="Arial" pitchFamily="34" charset="0"/>
          </a:endParaRPr>
        </a:p>
      </dgm:t>
    </dgm:pt>
    <dgm:pt modelId="{F1201F2B-8417-4A14-A727-5D7372DBCF0A}">
      <dgm:prSet phldrT="[Texto]" custT="1"/>
      <dgm:spPr/>
      <dgm:t>
        <a:bodyPr/>
        <a:lstStyle/>
        <a:p>
          <a:pPr algn="just"/>
          <a:r>
            <a:rPr lang="es-MX" sz="700">
              <a:latin typeface="Arial" pitchFamily="34" charset="0"/>
              <a:cs typeface="Arial" pitchFamily="34" charset="0"/>
            </a:rPr>
            <a:t> La distancia medida desde cualquier punto de la rampa al techo, debe ser mayor a 200 cm. </a:t>
          </a:r>
        </a:p>
      </dgm:t>
    </dgm:pt>
    <dgm:pt modelId="{42AC1090-6F4C-4334-8C42-DAE71B1996B1}" type="parTrans" cxnId="{7C73F2B4-95A4-49F9-964C-A042318837CA}">
      <dgm:prSet/>
      <dgm:spPr/>
      <dgm:t>
        <a:bodyPr/>
        <a:lstStyle/>
        <a:p>
          <a:pPr algn="just"/>
          <a:endParaRPr lang="es-MX" sz="700">
            <a:latin typeface="Arial" pitchFamily="34" charset="0"/>
            <a:cs typeface="Arial" pitchFamily="34" charset="0"/>
          </a:endParaRPr>
        </a:p>
      </dgm:t>
    </dgm:pt>
    <dgm:pt modelId="{89B20C2E-D7E6-4C82-B65A-579C267B7B2C}" type="sibTrans" cxnId="{7C73F2B4-95A4-49F9-964C-A042318837CA}">
      <dgm:prSet/>
      <dgm:spPr/>
      <dgm:t>
        <a:bodyPr/>
        <a:lstStyle/>
        <a:p>
          <a:pPr algn="just"/>
          <a:endParaRPr lang="es-MX" sz="700">
            <a:latin typeface="Arial" pitchFamily="34" charset="0"/>
            <a:cs typeface="Arial" pitchFamily="34" charset="0"/>
          </a:endParaRPr>
        </a:p>
      </dgm:t>
    </dgm:pt>
    <dgm:pt modelId="{3E86A8DE-CEC0-4489-B382-F71B543262FD}">
      <dgm:prSet phldrT="[Texto]" custT="1"/>
      <dgm:spPr/>
      <dgm:t>
        <a:bodyPr/>
        <a:lstStyle/>
        <a:p>
          <a:pPr algn="ctr"/>
          <a:r>
            <a:rPr lang="es-MX" sz="700">
              <a:latin typeface="Arial" pitchFamily="34" charset="0"/>
              <a:cs typeface="Arial" pitchFamily="34" charset="0"/>
            </a:rPr>
            <a:t>ASPECTO 1</a:t>
          </a:r>
        </a:p>
      </dgm:t>
    </dgm:pt>
    <dgm:pt modelId="{EC2BC3C7-2B2D-41F3-BC67-01BA08B5B754}" type="sibTrans" cxnId="{68A42F08-C9E3-4277-BB30-953A8C4EF091}">
      <dgm:prSet/>
      <dgm:spPr/>
      <dgm:t>
        <a:bodyPr/>
        <a:lstStyle/>
        <a:p>
          <a:pPr algn="just"/>
          <a:endParaRPr lang="es-MX" sz="700">
            <a:latin typeface="Arial" pitchFamily="34" charset="0"/>
            <a:cs typeface="Arial" pitchFamily="34" charset="0"/>
          </a:endParaRPr>
        </a:p>
      </dgm:t>
    </dgm:pt>
    <dgm:pt modelId="{905E7A7D-936A-4EF5-99AA-012B4FB9581F}" type="parTrans" cxnId="{68A42F08-C9E3-4277-BB30-953A8C4EF091}">
      <dgm:prSet/>
      <dgm:spPr/>
      <dgm:t>
        <a:bodyPr/>
        <a:lstStyle/>
        <a:p>
          <a:pPr algn="just"/>
          <a:endParaRPr lang="es-MX" sz="700">
            <a:latin typeface="Arial" pitchFamily="34" charset="0"/>
            <a:cs typeface="Arial" pitchFamily="34" charset="0"/>
          </a:endParaRPr>
        </a:p>
      </dgm:t>
    </dgm:pt>
    <dgm:pt modelId="{27CF601A-C9BC-4B84-88F6-A6FB6CDBA83F}" type="pres">
      <dgm:prSet presAssocID="{BDD4D8BA-C319-4624-A81E-8B7BB9BAAAAF}" presName="Name0" presStyleCnt="0">
        <dgm:presLayoutVars>
          <dgm:dir/>
          <dgm:animLvl val="lvl"/>
          <dgm:resizeHandles val="exact"/>
        </dgm:presLayoutVars>
      </dgm:prSet>
      <dgm:spPr/>
      <dgm:t>
        <a:bodyPr/>
        <a:lstStyle/>
        <a:p>
          <a:endParaRPr lang="es-ES"/>
        </a:p>
      </dgm:t>
    </dgm:pt>
    <dgm:pt modelId="{9E2DEE78-745F-4412-BE83-7E7ECC3326F4}" type="pres">
      <dgm:prSet presAssocID="{BDD4D8BA-C319-4624-A81E-8B7BB9BAAAAF}" presName="tSp" presStyleCnt="0"/>
      <dgm:spPr/>
    </dgm:pt>
    <dgm:pt modelId="{3BF3A4DB-5F95-48D0-8B93-1CAC70B8F9D8}" type="pres">
      <dgm:prSet presAssocID="{BDD4D8BA-C319-4624-A81E-8B7BB9BAAAAF}" presName="bSp" presStyleCnt="0"/>
      <dgm:spPr/>
    </dgm:pt>
    <dgm:pt modelId="{DCFB2E5F-8D1C-4656-A6EC-D45E363CBD25}" type="pres">
      <dgm:prSet presAssocID="{BDD4D8BA-C319-4624-A81E-8B7BB9BAAAAF}" presName="process" presStyleCnt="0"/>
      <dgm:spPr/>
    </dgm:pt>
    <dgm:pt modelId="{B8DC66A1-54DA-462F-9DAC-E30D8ECA4D82}" type="pres">
      <dgm:prSet presAssocID="{3E86A8DE-CEC0-4489-B382-F71B543262FD}" presName="composite1" presStyleCnt="0"/>
      <dgm:spPr/>
    </dgm:pt>
    <dgm:pt modelId="{272C567A-345C-4D33-8073-6702F68A0437}" type="pres">
      <dgm:prSet presAssocID="{3E86A8DE-CEC0-4489-B382-F71B543262FD}" presName="dummyNode1" presStyleLbl="node1" presStyleIdx="0" presStyleCnt="3"/>
      <dgm:spPr/>
    </dgm:pt>
    <dgm:pt modelId="{8379D9EF-DBB2-416E-A714-8E1703650E38}" type="pres">
      <dgm:prSet presAssocID="{3E86A8DE-CEC0-4489-B382-F71B543262FD}" presName="childNode1" presStyleLbl="bgAcc1" presStyleIdx="0" presStyleCnt="3">
        <dgm:presLayoutVars>
          <dgm:bulletEnabled val="1"/>
        </dgm:presLayoutVars>
      </dgm:prSet>
      <dgm:spPr/>
      <dgm:t>
        <a:bodyPr/>
        <a:lstStyle/>
        <a:p>
          <a:endParaRPr lang="es-MX"/>
        </a:p>
      </dgm:t>
    </dgm:pt>
    <dgm:pt modelId="{E5A8C98A-975E-454A-B816-E5A58A489C23}" type="pres">
      <dgm:prSet presAssocID="{3E86A8DE-CEC0-4489-B382-F71B543262FD}" presName="childNode1tx" presStyleLbl="bgAcc1" presStyleIdx="0" presStyleCnt="3">
        <dgm:presLayoutVars>
          <dgm:bulletEnabled val="1"/>
        </dgm:presLayoutVars>
      </dgm:prSet>
      <dgm:spPr/>
      <dgm:t>
        <a:bodyPr/>
        <a:lstStyle/>
        <a:p>
          <a:endParaRPr lang="es-MX"/>
        </a:p>
      </dgm:t>
    </dgm:pt>
    <dgm:pt modelId="{6B6E1442-6EB6-4986-9115-92F24B434C7D}" type="pres">
      <dgm:prSet presAssocID="{3E86A8DE-CEC0-4489-B382-F71B543262FD}" presName="parentNode1" presStyleLbl="node1" presStyleIdx="0" presStyleCnt="3">
        <dgm:presLayoutVars>
          <dgm:chMax val="1"/>
          <dgm:bulletEnabled val="1"/>
        </dgm:presLayoutVars>
      </dgm:prSet>
      <dgm:spPr/>
      <dgm:t>
        <a:bodyPr/>
        <a:lstStyle/>
        <a:p>
          <a:endParaRPr lang="es-MX"/>
        </a:p>
      </dgm:t>
    </dgm:pt>
    <dgm:pt modelId="{26BD6289-21F8-4E66-B9B1-53CBF77A3481}" type="pres">
      <dgm:prSet presAssocID="{3E86A8DE-CEC0-4489-B382-F71B543262FD}" presName="connSite1" presStyleCnt="0"/>
      <dgm:spPr/>
    </dgm:pt>
    <dgm:pt modelId="{43A95E59-1916-4E46-9941-7750D50C20F3}" type="pres">
      <dgm:prSet presAssocID="{EC2BC3C7-2B2D-41F3-BC67-01BA08B5B754}" presName="Name9" presStyleLbl="sibTrans2D1" presStyleIdx="0" presStyleCnt="2"/>
      <dgm:spPr/>
      <dgm:t>
        <a:bodyPr/>
        <a:lstStyle/>
        <a:p>
          <a:endParaRPr lang="es-ES"/>
        </a:p>
      </dgm:t>
    </dgm:pt>
    <dgm:pt modelId="{FD1FFD61-5175-4284-9103-2A7B9DA674ED}" type="pres">
      <dgm:prSet presAssocID="{F485FF80-CBAD-44CB-B1BC-B4E217CC6A9B}" presName="composite2" presStyleCnt="0"/>
      <dgm:spPr/>
    </dgm:pt>
    <dgm:pt modelId="{AEE28DEA-157B-4500-9BDE-E1CF8BAEB49B}" type="pres">
      <dgm:prSet presAssocID="{F485FF80-CBAD-44CB-B1BC-B4E217CC6A9B}" presName="dummyNode2" presStyleLbl="node1" presStyleIdx="0" presStyleCnt="3"/>
      <dgm:spPr/>
    </dgm:pt>
    <dgm:pt modelId="{1EEBB01C-EEF0-4DFE-9506-F62A8BE546AF}" type="pres">
      <dgm:prSet presAssocID="{F485FF80-CBAD-44CB-B1BC-B4E217CC6A9B}" presName="childNode2" presStyleLbl="bgAcc1" presStyleIdx="1" presStyleCnt="3">
        <dgm:presLayoutVars>
          <dgm:bulletEnabled val="1"/>
        </dgm:presLayoutVars>
      </dgm:prSet>
      <dgm:spPr/>
      <dgm:t>
        <a:bodyPr/>
        <a:lstStyle/>
        <a:p>
          <a:endParaRPr lang="es-MX"/>
        </a:p>
      </dgm:t>
    </dgm:pt>
    <dgm:pt modelId="{C037CC46-F022-4B70-BC77-9325E34194D2}" type="pres">
      <dgm:prSet presAssocID="{F485FF80-CBAD-44CB-B1BC-B4E217CC6A9B}" presName="childNode2tx" presStyleLbl="bgAcc1" presStyleIdx="1" presStyleCnt="3">
        <dgm:presLayoutVars>
          <dgm:bulletEnabled val="1"/>
        </dgm:presLayoutVars>
      </dgm:prSet>
      <dgm:spPr/>
      <dgm:t>
        <a:bodyPr/>
        <a:lstStyle/>
        <a:p>
          <a:endParaRPr lang="es-MX"/>
        </a:p>
      </dgm:t>
    </dgm:pt>
    <dgm:pt modelId="{611715B2-FC94-4A76-8D24-C0344E02ECF6}" type="pres">
      <dgm:prSet presAssocID="{F485FF80-CBAD-44CB-B1BC-B4E217CC6A9B}" presName="parentNode2" presStyleLbl="node1" presStyleIdx="1" presStyleCnt="3">
        <dgm:presLayoutVars>
          <dgm:chMax val="0"/>
          <dgm:bulletEnabled val="1"/>
        </dgm:presLayoutVars>
      </dgm:prSet>
      <dgm:spPr/>
      <dgm:t>
        <a:bodyPr/>
        <a:lstStyle/>
        <a:p>
          <a:endParaRPr lang="es-ES"/>
        </a:p>
      </dgm:t>
    </dgm:pt>
    <dgm:pt modelId="{C1838F1F-07BA-4E4C-9561-41C0988DCA20}" type="pres">
      <dgm:prSet presAssocID="{F485FF80-CBAD-44CB-B1BC-B4E217CC6A9B}" presName="connSite2" presStyleCnt="0"/>
      <dgm:spPr/>
    </dgm:pt>
    <dgm:pt modelId="{FFE543D7-47EB-4AE6-BD5E-ABB6EE221862}" type="pres">
      <dgm:prSet presAssocID="{9825476F-4D84-44B3-AFF9-CF4DB7963921}" presName="Name18" presStyleLbl="sibTrans2D1" presStyleIdx="1" presStyleCnt="2"/>
      <dgm:spPr/>
      <dgm:t>
        <a:bodyPr/>
        <a:lstStyle/>
        <a:p>
          <a:endParaRPr lang="es-ES"/>
        </a:p>
      </dgm:t>
    </dgm:pt>
    <dgm:pt modelId="{AAD931F6-A541-4802-A8FC-BA8C5A6FE74F}" type="pres">
      <dgm:prSet presAssocID="{8D24A379-5FB9-4828-9F27-81496B4CE288}" presName="composite1" presStyleCnt="0"/>
      <dgm:spPr/>
    </dgm:pt>
    <dgm:pt modelId="{EF9FCE0F-309E-44BF-99B8-125B6B058E34}" type="pres">
      <dgm:prSet presAssocID="{8D24A379-5FB9-4828-9F27-81496B4CE288}" presName="dummyNode1" presStyleLbl="node1" presStyleIdx="1" presStyleCnt="3"/>
      <dgm:spPr/>
    </dgm:pt>
    <dgm:pt modelId="{A63781ED-37C2-4332-96C6-8CB764627B75}" type="pres">
      <dgm:prSet presAssocID="{8D24A379-5FB9-4828-9F27-81496B4CE288}" presName="childNode1" presStyleLbl="bgAcc1" presStyleIdx="2" presStyleCnt="3" custLinFactNeighborX="-2867" custLinFactNeighborY="-3476">
        <dgm:presLayoutVars>
          <dgm:bulletEnabled val="1"/>
        </dgm:presLayoutVars>
      </dgm:prSet>
      <dgm:spPr/>
      <dgm:t>
        <a:bodyPr/>
        <a:lstStyle/>
        <a:p>
          <a:endParaRPr lang="es-MX"/>
        </a:p>
      </dgm:t>
    </dgm:pt>
    <dgm:pt modelId="{B56C7347-57B5-498D-98F7-D9575B733D5C}" type="pres">
      <dgm:prSet presAssocID="{8D24A379-5FB9-4828-9F27-81496B4CE288}" presName="childNode1tx" presStyleLbl="bgAcc1" presStyleIdx="2" presStyleCnt="3">
        <dgm:presLayoutVars>
          <dgm:bulletEnabled val="1"/>
        </dgm:presLayoutVars>
      </dgm:prSet>
      <dgm:spPr/>
      <dgm:t>
        <a:bodyPr/>
        <a:lstStyle/>
        <a:p>
          <a:endParaRPr lang="es-MX"/>
        </a:p>
      </dgm:t>
    </dgm:pt>
    <dgm:pt modelId="{0CD86251-4A96-4762-A068-157537865A05}" type="pres">
      <dgm:prSet presAssocID="{8D24A379-5FB9-4828-9F27-81496B4CE288}" presName="parentNode1" presStyleLbl="node1" presStyleIdx="2" presStyleCnt="3">
        <dgm:presLayoutVars>
          <dgm:chMax val="1"/>
          <dgm:bulletEnabled val="1"/>
        </dgm:presLayoutVars>
      </dgm:prSet>
      <dgm:spPr/>
      <dgm:t>
        <a:bodyPr/>
        <a:lstStyle/>
        <a:p>
          <a:endParaRPr lang="es-ES"/>
        </a:p>
      </dgm:t>
    </dgm:pt>
    <dgm:pt modelId="{7F4E1AB8-75D1-40CD-8592-7367B2587AF9}" type="pres">
      <dgm:prSet presAssocID="{8D24A379-5FB9-4828-9F27-81496B4CE288}" presName="connSite1" presStyleCnt="0"/>
      <dgm:spPr/>
    </dgm:pt>
  </dgm:ptLst>
  <dgm:cxnLst>
    <dgm:cxn modelId="{3517C0DE-ACBC-4EE6-B723-27E421FABA03}" type="presOf" srcId="{9825476F-4D84-44B3-AFF9-CF4DB7963921}" destId="{FFE543D7-47EB-4AE6-BD5E-ABB6EE221862}" srcOrd="0" destOrd="0" presId="urn:microsoft.com/office/officeart/2005/8/layout/hProcess4"/>
    <dgm:cxn modelId="{D372939E-317E-4E85-B147-8CF3F212E10C}" type="presOf" srcId="{A1FE2FC7-E101-4538-B9E9-8D7308A47990}" destId="{E5A8C98A-975E-454A-B816-E5A58A489C23}" srcOrd="1" destOrd="0" presId="urn:microsoft.com/office/officeart/2005/8/layout/hProcess4"/>
    <dgm:cxn modelId="{5D8D2B3F-5ECB-4F74-A915-C50721BA895C}" type="presOf" srcId="{F485FF80-CBAD-44CB-B1BC-B4E217CC6A9B}" destId="{611715B2-FC94-4A76-8D24-C0344E02ECF6}" srcOrd="0" destOrd="0" presId="urn:microsoft.com/office/officeart/2005/8/layout/hProcess4"/>
    <dgm:cxn modelId="{68A42F08-C9E3-4277-BB30-953A8C4EF091}" srcId="{BDD4D8BA-C319-4624-A81E-8B7BB9BAAAAF}" destId="{3E86A8DE-CEC0-4489-B382-F71B543262FD}" srcOrd="0" destOrd="0" parTransId="{905E7A7D-936A-4EF5-99AA-012B4FB9581F}" sibTransId="{EC2BC3C7-2B2D-41F3-BC67-01BA08B5B754}"/>
    <dgm:cxn modelId="{7C73F2B4-95A4-49F9-964C-A042318837CA}" srcId="{8D24A379-5FB9-4828-9F27-81496B4CE288}" destId="{F1201F2B-8417-4A14-A727-5D7372DBCF0A}" srcOrd="0" destOrd="0" parTransId="{42AC1090-6F4C-4334-8C42-DAE71B1996B1}" sibTransId="{89B20C2E-D7E6-4C82-B65A-579C267B7B2C}"/>
    <dgm:cxn modelId="{BF27C423-7AB4-431F-A60F-18197C9577C3}" type="presOf" srcId="{A1FE2FC7-E101-4538-B9E9-8D7308A47990}" destId="{8379D9EF-DBB2-416E-A714-8E1703650E38}" srcOrd="0" destOrd="0" presId="urn:microsoft.com/office/officeart/2005/8/layout/hProcess4"/>
    <dgm:cxn modelId="{094C528E-694B-4AAB-A936-A68CDE2B9439}" type="presOf" srcId="{BDD4D8BA-C319-4624-A81E-8B7BB9BAAAAF}" destId="{27CF601A-C9BC-4B84-88F6-A6FB6CDBA83F}" srcOrd="0" destOrd="0" presId="urn:microsoft.com/office/officeart/2005/8/layout/hProcess4"/>
    <dgm:cxn modelId="{B163397C-5090-4285-9AC9-BA1DAB204CD3}" type="presOf" srcId="{E7FEB75F-DEE8-4B5B-91E5-3F1591245112}" destId="{C037CC46-F022-4B70-BC77-9325E34194D2}" srcOrd="1" destOrd="0" presId="urn:microsoft.com/office/officeart/2005/8/layout/hProcess4"/>
    <dgm:cxn modelId="{512534F4-2F01-41B6-8915-CC5B5C935A81}" srcId="{BDD4D8BA-C319-4624-A81E-8B7BB9BAAAAF}" destId="{8D24A379-5FB9-4828-9F27-81496B4CE288}" srcOrd="2" destOrd="0" parTransId="{F489B8E3-4AC0-4658-A036-64BA4B23A9C3}" sibTransId="{9A525F23-8A63-4BE2-BEB1-7DE5B0BF111B}"/>
    <dgm:cxn modelId="{01B78093-0F91-4C3C-BF98-F6DFA9CD1EA6}" srcId="{F485FF80-CBAD-44CB-B1BC-B4E217CC6A9B}" destId="{E7FEB75F-DEE8-4B5B-91E5-3F1591245112}" srcOrd="0" destOrd="0" parTransId="{5B2E75B4-9CB0-41A2-81B6-0B57BD774D45}" sibTransId="{94D6E926-24C6-4B81-B221-702AD7166B0E}"/>
    <dgm:cxn modelId="{AB0180AF-6CB6-4D36-AFFF-C86EFDBC2FB2}" type="presOf" srcId="{EC2BC3C7-2B2D-41F3-BC67-01BA08B5B754}" destId="{43A95E59-1916-4E46-9941-7750D50C20F3}" srcOrd="0" destOrd="0" presId="urn:microsoft.com/office/officeart/2005/8/layout/hProcess4"/>
    <dgm:cxn modelId="{6DF9B68E-D772-4CC2-97FC-C675607D41A7}" type="presOf" srcId="{F1201F2B-8417-4A14-A727-5D7372DBCF0A}" destId="{A63781ED-37C2-4332-96C6-8CB764627B75}" srcOrd="0" destOrd="0" presId="urn:microsoft.com/office/officeart/2005/8/layout/hProcess4"/>
    <dgm:cxn modelId="{CE8E30B1-4E55-4382-928D-716BEEEE5AD2}" type="presOf" srcId="{E7FEB75F-DEE8-4B5B-91E5-3F1591245112}" destId="{1EEBB01C-EEF0-4DFE-9506-F62A8BE546AF}" srcOrd="0" destOrd="0" presId="urn:microsoft.com/office/officeart/2005/8/layout/hProcess4"/>
    <dgm:cxn modelId="{75C18058-C57E-46DB-B011-979A9A903B1A}" srcId="{BDD4D8BA-C319-4624-A81E-8B7BB9BAAAAF}" destId="{F485FF80-CBAD-44CB-B1BC-B4E217CC6A9B}" srcOrd="1" destOrd="0" parTransId="{81A6AC55-805C-4645-9ED6-893E172023F4}" sibTransId="{9825476F-4D84-44B3-AFF9-CF4DB7963921}"/>
    <dgm:cxn modelId="{410E3723-5955-42AE-BF71-00466563996A}" srcId="{3E86A8DE-CEC0-4489-B382-F71B543262FD}" destId="{A1FE2FC7-E101-4538-B9E9-8D7308A47990}" srcOrd="0" destOrd="0" parTransId="{5B1BD9E9-B92B-46A8-A600-F3CBC1FF48F8}" sibTransId="{8E0DBFD3-F220-4DF1-94E1-0923B32A96E6}"/>
    <dgm:cxn modelId="{C1859617-A158-458F-951F-F73018B6EB12}" type="presOf" srcId="{F1201F2B-8417-4A14-A727-5D7372DBCF0A}" destId="{B56C7347-57B5-498D-98F7-D9575B733D5C}" srcOrd="1" destOrd="0" presId="urn:microsoft.com/office/officeart/2005/8/layout/hProcess4"/>
    <dgm:cxn modelId="{E9F345B7-A3E6-48CD-97AA-538D5918A444}" type="presOf" srcId="{8D24A379-5FB9-4828-9F27-81496B4CE288}" destId="{0CD86251-4A96-4762-A068-157537865A05}" srcOrd="0" destOrd="0" presId="urn:microsoft.com/office/officeart/2005/8/layout/hProcess4"/>
    <dgm:cxn modelId="{1EEBBC83-B7F4-4B2E-A2A1-C4E135EFE2F3}" type="presOf" srcId="{3E86A8DE-CEC0-4489-B382-F71B543262FD}" destId="{6B6E1442-6EB6-4986-9115-92F24B434C7D}" srcOrd="0" destOrd="0" presId="urn:microsoft.com/office/officeart/2005/8/layout/hProcess4"/>
    <dgm:cxn modelId="{1070FF85-F981-4687-BB5A-C7AD580C7C02}" type="presParOf" srcId="{27CF601A-C9BC-4B84-88F6-A6FB6CDBA83F}" destId="{9E2DEE78-745F-4412-BE83-7E7ECC3326F4}" srcOrd="0" destOrd="0" presId="urn:microsoft.com/office/officeart/2005/8/layout/hProcess4"/>
    <dgm:cxn modelId="{AB424F7C-2A11-447B-8396-5350AAF270B8}" type="presParOf" srcId="{27CF601A-C9BC-4B84-88F6-A6FB6CDBA83F}" destId="{3BF3A4DB-5F95-48D0-8B93-1CAC70B8F9D8}" srcOrd="1" destOrd="0" presId="urn:microsoft.com/office/officeart/2005/8/layout/hProcess4"/>
    <dgm:cxn modelId="{7AFDEC98-5781-4887-B576-47328B4C0433}" type="presParOf" srcId="{27CF601A-C9BC-4B84-88F6-A6FB6CDBA83F}" destId="{DCFB2E5F-8D1C-4656-A6EC-D45E363CBD25}" srcOrd="2" destOrd="0" presId="urn:microsoft.com/office/officeart/2005/8/layout/hProcess4"/>
    <dgm:cxn modelId="{493CB3D7-44AC-49AC-B950-8537FDA891E0}" type="presParOf" srcId="{DCFB2E5F-8D1C-4656-A6EC-D45E363CBD25}" destId="{B8DC66A1-54DA-462F-9DAC-E30D8ECA4D82}" srcOrd="0" destOrd="0" presId="urn:microsoft.com/office/officeart/2005/8/layout/hProcess4"/>
    <dgm:cxn modelId="{5A404DED-67BB-41C2-8A4D-05664B4FAA34}" type="presParOf" srcId="{B8DC66A1-54DA-462F-9DAC-E30D8ECA4D82}" destId="{272C567A-345C-4D33-8073-6702F68A0437}" srcOrd="0" destOrd="0" presId="urn:microsoft.com/office/officeart/2005/8/layout/hProcess4"/>
    <dgm:cxn modelId="{FA8A8ED9-A77A-4FD2-A750-C12B843F3C57}" type="presParOf" srcId="{B8DC66A1-54DA-462F-9DAC-E30D8ECA4D82}" destId="{8379D9EF-DBB2-416E-A714-8E1703650E38}" srcOrd="1" destOrd="0" presId="urn:microsoft.com/office/officeart/2005/8/layout/hProcess4"/>
    <dgm:cxn modelId="{E09FDB0B-F9DD-46EB-A5E4-352724C3BBF8}" type="presParOf" srcId="{B8DC66A1-54DA-462F-9DAC-E30D8ECA4D82}" destId="{E5A8C98A-975E-454A-B816-E5A58A489C23}" srcOrd="2" destOrd="0" presId="urn:microsoft.com/office/officeart/2005/8/layout/hProcess4"/>
    <dgm:cxn modelId="{F6E331BA-B3D8-4999-8366-1BD642E084B6}" type="presParOf" srcId="{B8DC66A1-54DA-462F-9DAC-E30D8ECA4D82}" destId="{6B6E1442-6EB6-4986-9115-92F24B434C7D}" srcOrd="3" destOrd="0" presId="urn:microsoft.com/office/officeart/2005/8/layout/hProcess4"/>
    <dgm:cxn modelId="{EB884180-893F-4BF3-9DEA-D62643E91299}" type="presParOf" srcId="{B8DC66A1-54DA-462F-9DAC-E30D8ECA4D82}" destId="{26BD6289-21F8-4E66-B9B1-53CBF77A3481}" srcOrd="4" destOrd="0" presId="urn:microsoft.com/office/officeart/2005/8/layout/hProcess4"/>
    <dgm:cxn modelId="{42128CB4-1E69-4D32-A6FF-7EF7A5756625}" type="presParOf" srcId="{DCFB2E5F-8D1C-4656-A6EC-D45E363CBD25}" destId="{43A95E59-1916-4E46-9941-7750D50C20F3}" srcOrd="1" destOrd="0" presId="urn:microsoft.com/office/officeart/2005/8/layout/hProcess4"/>
    <dgm:cxn modelId="{31E31CDC-B527-47AC-B5CB-41F0FD2C1DCC}" type="presParOf" srcId="{DCFB2E5F-8D1C-4656-A6EC-D45E363CBD25}" destId="{FD1FFD61-5175-4284-9103-2A7B9DA674ED}" srcOrd="2" destOrd="0" presId="urn:microsoft.com/office/officeart/2005/8/layout/hProcess4"/>
    <dgm:cxn modelId="{66431F3B-B8E8-4ADC-805F-2F3D74D9A7F7}" type="presParOf" srcId="{FD1FFD61-5175-4284-9103-2A7B9DA674ED}" destId="{AEE28DEA-157B-4500-9BDE-E1CF8BAEB49B}" srcOrd="0" destOrd="0" presId="urn:microsoft.com/office/officeart/2005/8/layout/hProcess4"/>
    <dgm:cxn modelId="{457A7429-8CC7-4F9D-9F13-321AF7A9A130}" type="presParOf" srcId="{FD1FFD61-5175-4284-9103-2A7B9DA674ED}" destId="{1EEBB01C-EEF0-4DFE-9506-F62A8BE546AF}" srcOrd="1" destOrd="0" presId="urn:microsoft.com/office/officeart/2005/8/layout/hProcess4"/>
    <dgm:cxn modelId="{593A914F-4EA6-4822-9C4A-862DEF9D60E1}" type="presParOf" srcId="{FD1FFD61-5175-4284-9103-2A7B9DA674ED}" destId="{C037CC46-F022-4B70-BC77-9325E34194D2}" srcOrd="2" destOrd="0" presId="urn:microsoft.com/office/officeart/2005/8/layout/hProcess4"/>
    <dgm:cxn modelId="{A4FC6865-09B4-40F8-9318-3B6F08C30A92}" type="presParOf" srcId="{FD1FFD61-5175-4284-9103-2A7B9DA674ED}" destId="{611715B2-FC94-4A76-8D24-C0344E02ECF6}" srcOrd="3" destOrd="0" presId="urn:microsoft.com/office/officeart/2005/8/layout/hProcess4"/>
    <dgm:cxn modelId="{5654A4B5-3FFF-4AB2-B331-8A1FD386969D}" type="presParOf" srcId="{FD1FFD61-5175-4284-9103-2A7B9DA674ED}" destId="{C1838F1F-07BA-4E4C-9561-41C0988DCA20}" srcOrd="4" destOrd="0" presId="urn:microsoft.com/office/officeart/2005/8/layout/hProcess4"/>
    <dgm:cxn modelId="{06B5AC39-C443-4D99-80C1-A17795E42CF4}" type="presParOf" srcId="{DCFB2E5F-8D1C-4656-A6EC-D45E363CBD25}" destId="{FFE543D7-47EB-4AE6-BD5E-ABB6EE221862}" srcOrd="3" destOrd="0" presId="urn:microsoft.com/office/officeart/2005/8/layout/hProcess4"/>
    <dgm:cxn modelId="{A39BB0F2-DD6D-4F30-87C6-77B6D2BED2E7}" type="presParOf" srcId="{DCFB2E5F-8D1C-4656-A6EC-D45E363CBD25}" destId="{AAD931F6-A541-4802-A8FC-BA8C5A6FE74F}" srcOrd="4" destOrd="0" presId="urn:microsoft.com/office/officeart/2005/8/layout/hProcess4"/>
    <dgm:cxn modelId="{A7400C62-0623-4AF9-B8FE-B0A1C3AE3F3B}" type="presParOf" srcId="{AAD931F6-A541-4802-A8FC-BA8C5A6FE74F}" destId="{EF9FCE0F-309E-44BF-99B8-125B6B058E34}" srcOrd="0" destOrd="0" presId="urn:microsoft.com/office/officeart/2005/8/layout/hProcess4"/>
    <dgm:cxn modelId="{D043FF42-5E6A-4AE3-8EDE-86F9FF863F3E}" type="presParOf" srcId="{AAD931F6-A541-4802-A8FC-BA8C5A6FE74F}" destId="{A63781ED-37C2-4332-96C6-8CB764627B75}" srcOrd="1" destOrd="0" presId="urn:microsoft.com/office/officeart/2005/8/layout/hProcess4"/>
    <dgm:cxn modelId="{E7E773E4-6C89-42C0-9FA4-71C7692DBC63}" type="presParOf" srcId="{AAD931F6-A541-4802-A8FC-BA8C5A6FE74F}" destId="{B56C7347-57B5-498D-98F7-D9575B733D5C}" srcOrd="2" destOrd="0" presId="urn:microsoft.com/office/officeart/2005/8/layout/hProcess4"/>
    <dgm:cxn modelId="{CC460843-50D8-47A8-A4B0-761D50862F80}" type="presParOf" srcId="{AAD931F6-A541-4802-A8FC-BA8C5A6FE74F}" destId="{0CD86251-4A96-4762-A068-157537865A05}" srcOrd="3" destOrd="0" presId="urn:microsoft.com/office/officeart/2005/8/layout/hProcess4"/>
    <dgm:cxn modelId="{2A9DA758-E62B-48EA-B83D-56EFEB119931}" type="presParOf" srcId="{AAD931F6-A541-4802-A8FC-BA8C5A6FE74F}" destId="{7F4E1AB8-75D1-40CD-8592-7367B2587AF9}" srcOrd="4" destOrd="0" presId="urn:microsoft.com/office/officeart/2005/8/layout/hProcess4"/>
  </dgm:cxnLst>
  <dgm:bg/>
  <dgm:whole/>
</dgm:dataModel>
</file>

<file path=word/diagrams/data7.xml><?xml version="1.0" encoding="utf-8"?>
<dgm:dataModel xmlns:dgm="http://schemas.openxmlformats.org/drawingml/2006/diagram" xmlns:a="http://schemas.openxmlformats.org/drawingml/2006/main">
  <dgm:ptLst>
    <dgm:pt modelId="{972C8633-470F-4436-AFA3-2CB7F06E9D13}"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es-MX"/>
        </a:p>
      </dgm:t>
    </dgm:pt>
    <dgm:pt modelId="{7642D840-9C47-462C-AE29-E9F7473A6B21}">
      <dgm:prSet phldrT="[Texto]" custT="1"/>
      <dgm:spPr/>
      <dgm:t>
        <a:bodyPr/>
        <a:lstStyle/>
        <a:p>
          <a:r>
            <a:rPr lang="es-MX" sz="800" b="0" i="0">
              <a:latin typeface="Arial" pitchFamily="34" charset="0"/>
              <a:cs typeface="Arial" pitchFamily="34" charset="0"/>
            </a:rPr>
            <a:t>a) Tener un ancho constante de al menos 56 cm en cada tramo recto y, en ese caso, se debe señalizar que se prohíbe la circulación simultánea en contraflujo.</a:t>
          </a:r>
          <a:endParaRPr lang="es-MX" sz="800">
            <a:latin typeface="Arial" pitchFamily="34" charset="0"/>
            <a:cs typeface="Arial" pitchFamily="34" charset="0"/>
          </a:endParaRPr>
        </a:p>
      </dgm:t>
    </dgm:pt>
    <dgm:pt modelId="{90472336-440C-4A1B-BEB8-67ECAD76B917}" type="parTrans" cxnId="{C1AD412A-7FEA-4D54-8848-07DC3B9E1290}">
      <dgm:prSet/>
      <dgm:spPr/>
      <dgm:t>
        <a:bodyPr/>
        <a:lstStyle/>
        <a:p>
          <a:endParaRPr lang="es-MX" sz="800">
            <a:latin typeface="Arial" pitchFamily="34" charset="0"/>
            <a:cs typeface="Arial" pitchFamily="34" charset="0"/>
          </a:endParaRPr>
        </a:p>
      </dgm:t>
    </dgm:pt>
    <dgm:pt modelId="{FCDEC0DD-EF60-4829-805E-2A1B860F3186}" type="sibTrans" cxnId="{C1AD412A-7FEA-4D54-8848-07DC3B9E1290}">
      <dgm:prSet/>
      <dgm:spPr/>
      <dgm:t>
        <a:bodyPr/>
        <a:lstStyle/>
        <a:p>
          <a:endParaRPr lang="es-MX" sz="800">
            <a:latin typeface="Arial" pitchFamily="34" charset="0"/>
            <a:cs typeface="Arial" pitchFamily="34" charset="0"/>
          </a:endParaRPr>
        </a:p>
      </dgm:t>
    </dgm:pt>
    <dgm:pt modelId="{1A74844B-5242-4260-ACA2-723E9A1A1EED}">
      <dgm:prSet phldrT="[Texto]" custT="1"/>
      <dgm:spPr/>
      <dgm:t>
        <a:bodyPr/>
        <a:lstStyle/>
        <a:p>
          <a:r>
            <a:rPr lang="es-MX" sz="800" b="0" i="0">
              <a:latin typeface="Arial" pitchFamily="34" charset="0"/>
              <a:cs typeface="Arial" pitchFamily="34" charset="0"/>
            </a:rPr>
            <a:t>b) Cuando tengan descansos, éstos deberán tener al menos 56 cm para las de tramos rectos utilizados en un solo sentido de flujo a la vez, y de al menos 90 cm para las de ancho superior. </a:t>
          </a:r>
          <a:endParaRPr lang="es-MX" sz="800">
            <a:latin typeface="Arial" pitchFamily="34" charset="0"/>
            <a:cs typeface="Arial" pitchFamily="34" charset="0"/>
          </a:endParaRPr>
        </a:p>
      </dgm:t>
    </dgm:pt>
    <dgm:pt modelId="{04791C5B-F832-4980-BC4C-AC671DB97432}" type="parTrans" cxnId="{47940A90-8C81-4466-9881-EFF77A6C592B}">
      <dgm:prSet/>
      <dgm:spPr/>
      <dgm:t>
        <a:bodyPr/>
        <a:lstStyle/>
        <a:p>
          <a:endParaRPr lang="es-MX" sz="800">
            <a:latin typeface="Arial" pitchFamily="34" charset="0"/>
            <a:cs typeface="Arial" pitchFamily="34" charset="0"/>
          </a:endParaRPr>
        </a:p>
      </dgm:t>
    </dgm:pt>
    <dgm:pt modelId="{3B28D32E-7484-4F48-8291-3DE0B2196718}" type="sibTrans" cxnId="{47940A90-8C81-4466-9881-EFF77A6C592B}">
      <dgm:prSet/>
      <dgm:spPr/>
      <dgm:t>
        <a:bodyPr/>
        <a:lstStyle/>
        <a:p>
          <a:endParaRPr lang="es-MX" sz="800">
            <a:latin typeface="Arial" pitchFamily="34" charset="0"/>
            <a:cs typeface="Arial" pitchFamily="34" charset="0"/>
          </a:endParaRPr>
        </a:p>
      </dgm:t>
    </dgm:pt>
    <dgm:pt modelId="{06B7EEB7-9EE6-4F71-A300-735CBD17EB26}">
      <dgm:prSet phldrT="[Texto]" custT="1"/>
      <dgm:spPr/>
      <dgm:t>
        <a:bodyPr/>
        <a:lstStyle/>
        <a:p>
          <a:r>
            <a:rPr lang="es-MX" sz="800" b="0" i="0"/>
            <a:t>e) Las huellas de los escalones en sus tramos rectos deben tener una longitud mínima de 25 cm (área de contacto) y el peralte una altura no mayor a 23 cm y sus orillas de los escalones deben ser redondeadas.</a:t>
          </a:r>
          <a:endParaRPr lang="es-MX" sz="800">
            <a:latin typeface="Arial" pitchFamily="34" charset="0"/>
            <a:cs typeface="Arial" pitchFamily="34" charset="0"/>
          </a:endParaRPr>
        </a:p>
      </dgm:t>
    </dgm:pt>
    <dgm:pt modelId="{E84FED18-7A13-475B-81F5-17D83E73ABB3}" type="parTrans" cxnId="{EA15A03A-2EE5-4047-8F84-1CE8288973BB}">
      <dgm:prSet/>
      <dgm:spPr/>
      <dgm:t>
        <a:bodyPr/>
        <a:lstStyle/>
        <a:p>
          <a:endParaRPr lang="es-MX" sz="800">
            <a:latin typeface="Arial" pitchFamily="34" charset="0"/>
            <a:cs typeface="Arial" pitchFamily="34" charset="0"/>
          </a:endParaRPr>
        </a:p>
      </dgm:t>
    </dgm:pt>
    <dgm:pt modelId="{607A09DD-3C71-4CDC-919E-FF536E7FBA92}" type="sibTrans" cxnId="{EA15A03A-2EE5-4047-8F84-1CE8288973BB}">
      <dgm:prSet/>
      <dgm:spPr/>
      <dgm:t>
        <a:bodyPr/>
        <a:lstStyle/>
        <a:p>
          <a:endParaRPr lang="es-MX" sz="800">
            <a:latin typeface="Arial" pitchFamily="34" charset="0"/>
            <a:cs typeface="Arial" pitchFamily="34" charset="0"/>
          </a:endParaRPr>
        </a:p>
      </dgm:t>
    </dgm:pt>
    <dgm:pt modelId="{D7BA777E-0549-4EC2-A0CD-5DB2BC26858E}">
      <dgm:prSet phldrT="[Texto]" custT="1"/>
      <dgm:spPr/>
      <dgm:t>
        <a:bodyPr/>
        <a:lstStyle/>
        <a:p>
          <a:r>
            <a:rPr lang="es-MX" sz="800" b="0" i="0"/>
            <a:t>f) La distancia libre medida desde la huella de cualquier escalón, contemplando los niveles inferior y superior de la escalera y el techo, o cualquier superficie superior, debe ser mayor a 200 cm. </a:t>
          </a:r>
          <a:endParaRPr lang="es-MX" sz="800">
            <a:latin typeface="Arial" pitchFamily="34" charset="0"/>
            <a:cs typeface="Arial" pitchFamily="34" charset="0"/>
          </a:endParaRPr>
        </a:p>
      </dgm:t>
    </dgm:pt>
    <dgm:pt modelId="{47062FBF-4FE3-4A5F-9E56-B42A1D9E63EF}" type="parTrans" cxnId="{8AA6FDF9-4D15-45C9-9126-22BB903B12B2}">
      <dgm:prSet/>
      <dgm:spPr/>
      <dgm:t>
        <a:bodyPr/>
        <a:lstStyle/>
        <a:p>
          <a:endParaRPr lang="es-MX" sz="800">
            <a:latin typeface="Arial" pitchFamily="34" charset="0"/>
            <a:cs typeface="Arial" pitchFamily="34" charset="0"/>
          </a:endParaRPr>
        </a:p>
      </dgm:t>
    </dgm:pt>
    <dgm:pt modelId="{38897072-44A9-4885-8E3A-62D249914A6A}" type="sibTrans" cxnId="{8AA6FDF9-4D15-45C9-9126-22BB903B12B2}">
      <dgm:prSet/>
      <dgm:spPr/>
      <dgm:t>
        <a:bodyPr/>
        <a:lstStyle/>
        <a:p>
          <a:endParaRPr lang="es-MX" sz="800">
            <a:latin typeface="Arial" pitchFamily="34" charset="0"/>
            <a:cs typeface="Arial" pitchFamily="34" charset="0"/>
          </a:endParaRPr>
        </a:p>
      </dgm:t>
    </dgm:pt>
    <dgm:pt modelId="{AC28CFF4-B0E1-4242-980C-A96567BBAB11}">
      <dgm:prSet phldrT="[Texto]" custT="1"/>
      <dgm:spPr/>
      <dgm:t>
        <a:bodyPr/>
        <a:lstStyle/>
        <a:p>
          <a:r>
            <a:rPr lang="es-MX" sz="800" b="0" i="0"/>
            <a:t>g) Las huellas de los escalones deben contar con materiales antiderrapantes. </a:t>
          </a:r>
          <a:endParaRPr lang="es-MX" sz="800">
            <a:latin typeface="Arial" pitchFamily="34" charset="0"/>
            <a:cs typeface="Arial" pitchFamily="34" charset="0"/>
          </a:endParaRPr>
        </a:p>
      </dgm:t>
    </dgm:pt>
    <dgm:pt modelId="{E9F92043-19DA-448B-9962-FBFE9C0B1092}" type="parTrans" cxnId="{876D3FA7-BA19-49FB-A5FA-18ABF27C6383}">
      <dgm:prSet/>
      <dgm:spPr/>
      <dgm:t>
        <a:bodyPr/>
        <a:lstStyle/>
        <a:p>
          <a:endParaRPr lang="es-MX" sz="800">
            <a:latin typeface="Arial" pitchFamily="34" charset="0"/>
            <a:cs typeface="Arial" pitchFamily="34" charset="0"/>
          </a:endParaRPr>
        </a:p>
      </dgm:t>
    </dgm:pt>
    <dgm:pt modelId="{F0807622-1C10-4CCF-AB62-2DC82107FEC5}" type="sibTrans" cxnId="{876D3FA7-BA19-49FB-A5FA-18ABF27C6383}">
      <dgm:prSet/>
      <dgm:spPr/>
      <dgm:t>
        <a:bodyPr/>
        <a:lstStyle/>
        <a:p>
          <a:endParaRPr lang="es-MX" sz="800">
            <a:latin typeface="Arial" pitchFamily="34" charset="0"/>
            <a:cs typeface="Arial" pitchFamily="34" charset="0"/>
          </a:endParaRPr>
        </a:p>
      </dgm:t>
    </dgm:pt>
    <dgm:pt modelId="{15DBA134-F169-4A5A-AE91-6156387D0609}">
      <dgm:prSet phldrT="[Texto]" custT="1"/>
      <dgm:spPr/>
      <dgm:t>
        <a:bodyPr/>
        <a:lstStyle/>
        <a:p>
          <a:r>
            <a:rPr lang="es-MX" sz="800" b="0" i="0"/>
            <a:t>c) Todas las huellas de las escaleras rectas deben tener el mismo ancho y todos los peraltes la misma altura, con una variación máxima de ± 0.5 cm.</a:t>
          </a:r>
          <a:endParaRPr lang="es-MX" sz="800">
            <a:latin typeface="Arial" pitchFamily="34" charset="0"/>
            <a:cs typeface="Arial" pitchFamily="34" charset="0"/>
          </a:endParaRPr>
        </a:p>
      </dgm:t>
    </dgm:pt>
    <dgm:pt modelId="{A1403383-8A64-4279-9B69-16796203B8FE}" type="parTrans" cxnId="{AB562CB0-7365-4367-9F60-6D55FD99A275}">
      <dgm:prSet/>
      <dgm:spPr/>
      <dgm:t>
        <a:bodyPr/>
        <a:lstStyle/>
        <a:p>
          <a:endParaRPr lang="es-MX" sz="800">
            <a:latin typeface="Arial" pitchFamily="34" charset="0"/>
            <a:cs typeface="Arial" pitchFamily="34" charset="0"/>
          </a:endParaRPr>
        </a:p>
      </dgm:t>
    </dgm:pt>
    <dgm:pt modelId="{3C8B600A-0910-412A-A469-030CC00FC7F7}" type="sibTrans" cxnId="{AB562CB0-7365-4367-9F60-6D55FD99A275}">
      <dgm:prSet/>
      <dgm:spPr/>
      <dgm:t>
        <a:bodyPr/>
        <a:lstStyle/>
        <a:p>
          <a:endParaRPr lang="es-MX" sz="800">
            <a:latin typeface="Arial" pitchFamily="34" charset="0"/>
            <a:cs typeface="Arial" pitchFamily="34" charset="0"/>
          </a:endParaRPr>
        </a:p>
      </dgm:t>
    </dgm:pt>
    <dgm:pt modelId="{F8D6EB29-6496-423B-968D-B13238FF63FF}">
      <dgm:prSet phldrT="[Texto]" custT="1"/>
      <dgm:spPr/>
      <dgm:t>
        <a:bodyPr/>
        <a:lstStyle/>
        <a:p>
          <a:r>
            <a:rPr lang="es-MX" sz="800" b="0" i="0"/>
            <a:t>d) En las escaleras con cambios de dirección o en las denominadas de caracol, el peralte debe ser siempre de la misma altura. </a:t>
          </a:r>
          <a:endParaRPr lang="es-MX" sz="800">
            <a:latin typeface="Arial" pitchFamily="34" charset="0"/>
            <a:cs typeface="Arial" pitchFamily="34" charset="0"/>
          </a:endParaRPr>
        </a:p>
      </dgm:t>
    </dgm:pt>
    <dgm:pt modelId="{EC7CDB00-0DEE-41EE-B1F6-AA186265974B}" type="parTrans" cxnId="{37F4A5F2-BB22-46A0-A0D5-8155BD931F89}">
      <dgm:prSet/>
      <dgm:spPr/>
      <dgm:t>
        <a:bodyPr/>
        <a:lstStyle/>
        <a:p>
          <a:endParaRPr lang="es-MX" sz="800">
            <a:latin typeface="Arial" pitchFamily="34" charset="0"/>
            <a:cs typeface="Arial" pitchFamily="34" charset="0"/>
          </a:endParaRPr>
        </a:p>
      </dgm:t>
    </dgm:pt>
    <dgm:pt modelId="{743F8AF6-8033-445C-895D-FD941EA2DC20}" type="sibTrans" cxnId="{37F4A5F2-BB22-46A0-A0D5-8155BD931F89}">
      <dgm:prSet/>
      <dgm:spPr/>
      <dgm:t>
        <a:bodyPr/>
        <a:lstStyle/>
        <a:p>
          <a:endParaRPr lang="es-MX" sz="800">
            <a:latin typeface="Arial" pitchFamily="34" charset="0"/>
            <a:cs typeface="Arial" pitchFamily="34" charset="0"/>
          </a:endParaRPr>
        </a:p>
      </dgm:t>
    </dgm:pt>
    <dgm:pt modelId="{DA5EABBD-E4D6-4DDF-99BB-78CB97DD2DFD}" type="pres">
      <dgm:prSet presAssocID="{972C8633-470F-4436-AFA3-2CB7F06E9D13}" presName="diagram" presStyleCnt="0">
        <dgm:presLayoutVars>
          <dgm:dir/>
          <dgm:resizeHandles val="exact"/>
        </dgm:presLayoutVars>
      </dgm:prSet>
      <dgm:spPr/>
      <dgm:t>
        <a:bodyPr/>
        <a:lstStyle/>
        <a:p>
          <a:endParaRPr lang="es-MX"/>
        </a:p>
      </dgm:t>
    </dgm:pt>
    <dgm:pt modelId="{B20E4265-CC8A-459D-BCBF-4BF88A8E9B2E}" type="pres">
      <dgm:prSet presAssocID="{7642D840-9C47-462C-AE29-E9F7473A6B21}" presName="node" presStyleLbl="node1" presStyleIdx="0" presStyleCnt="7">
        <dgm:presLayoutVars>
          <dgm:bulletEnabled val="1"/>
        </dgm:presLayoutVars>
      </dgm:prSet>
      <dgm:spPr/>
      <dgm:t>
        <a:bodyPr/>
        <a:lstStyle/>
        <a:p>
          <a:endParaRPr lang="es-MX"/>
        </a:p>
      </dgm:t>
    </dgm:pt>
    <dgm:pt modelId="{19008C39-2A37-42BE-A850-BB7478DDF8B4}" type="pres">
      <dgm:prSet presAssocID="{FCDEC0DD-EF60-4829-805E-2A1B860F3186}" presName="sibTrans" presStyleCnt="0"/>
      <dgm:spPr/>
    </dgm:pt>
    <dgm:pt modelId="{C125A87A-61D1-4B2B-B47E-E27470F63F0E}" type="pres">
      <dgm:prSet presAssocID="{1A74844B-5242-4260-ACA2-723E9A1A1EED}" presName="node" presStyleLbl="node1" presStyleIdx="1" presStyleCnt="7">
        <dgm:presLayoutVars>
          <dgm:bulletEnabled val="1"/>
        </dgm:presLayoutVars>
      </dgm:prSet>
      <dgm:spPr/>
      <dgm:t>
        <a:bodyPr/>
        <a:lstStyle/>
        <a:p>
          <a:endParaRPr lang="es-MX"/>
        </a:p>
      </dgm:t>
    </dgm:pt>
    <dgm:pt modelId="{F7F53CDA-391D-4774-ABE5-C019677EB8B1}" type="pres">
      <dgm:prSet presAssocID="{3B28D32E-7484-4F48-8291-3DE0B2196718}" presName="sibTrans" presStyleCnt="0"/>
      <dgm:spPr/>
    </dgm:pt>
    <dgm:pt modelId="{F3C8A416-DA00-4CCD-A94D-433F2D4EB925}" type="pres">
      <dgm:prSet presAssocID="{15DBA134-F169-4A5A-AE91-6156387D0609}" presName="node" presStyleLbl="node1" presStyleIdx="2" presStyleCnt="7">
        <dgm:presLayoutVars>
          <dgm:bulletEnabled val="1"/>
        </dgm:presLayoutVars>
      </dgm:prSet>
      <dgm:spPr/>
      <dgm:t>
        <a:bodyPr/>
        <a:lstStyle/>
        <a:p>
          <a:endParaRPr lang="es-MX"/>
        </a:p>
      </dgm:t>
    </dgm:pt>
    <dgm:pt modelId="{8D61805B-922B-403E-A280-4D7703971844}" type="pres">
      <dgm:prSet presAssocID="{3C8B600A-0910-412A-A469-030CC00FC7F7}" presName="sibTrans" presStyleCnt="0"/>
      <dgm:spPr/>
    </dgm:pt>
    <dgm:pt modelId="{7C487819-FA0A-4FE8-9521-97D3C6D4E6D4}" type="pres">
      <dgm:prSet presAssocID="{F8D6EB29-6496-423B-968D-B13238FF63FF}" presName="node" presStyleLbl="node1" presStyleIdx="3" presStyleCnt="7">
        <dgm:presLayoutVars>
          <dgm:bulletEnabled val="1"/>
        </dgm:presLayoutVars>
      </dgm:prSet>
      <dgm:spPr/>
      <dgm:t>
        <a:bodyPr/>
        <a:lstStyle/>
        <a:p>
          <a:endParaRPr lang="es-MX"/>
        </a:p>
      </dgm:t>
    </dgm:pt>
    <dgm:pt modelId="{8187C39F-2760-4E90-99E5-5DC7C79BC55A}" type="pres">
      <dgm:prSet presAssocID="{743F8AF6-8033-445C-895D-FD941EA2DC20}" presName="sibTrans" presStyleCnt="0"/>
      <dgm:spPr/>
    </dgm:pt>
    <dgm:pt modelId="{E29711F3-B98C-4D52-A542-7177C473E612}" type="pres">
      <dgm:prSet presAssocID="{06B7EEB7-9EE6-4F71-A300-735CBD17EB26}" presName="node" presStyleLbl="node1" presStyleIdx="4" presStyleCnt="7">
        <dgm:presLayoutVars>
          <dgm:bulletEnabled val="1"/>
        </dgm:presLayoutVars>
      </dgm:prSet>
      <dgm:spPr/>
      <dgm:t>
        <a:bodyPr/>
        <a:lstStyle/>
        <a:p>
          <a:endParaRPr lang="es-MX"/>
        </a:p>
      </dgm:t>
    </dgm:pt>
    <dgm:pt modelId="{D87ED494-54FA-48BE-ABE8-F4FD21C03798}" type="pres">
      <dgm:prSet presAssocID="{607A09DD-3C71-4CDC-919E-FF536E7FBA92}" presName="sibTrans" presStyleCnt="0"/>
      <dgm:spPr/>
    </dgm:pt>
    <dgm:pt modelId="{2CBB9FAE-93CE-4929-9AB1-1D5C6EA41DD3}" type="pres">
      <dgm:prSet presAssocID="{D7BA777E-0549-4EC2-A0CD-5DB2BC26858E}" presName="node" presStyleLbl="node1" presStyleIdx="5" presStyleCnt="7">
        <dgm:presLayoutVars>
          <dgm:bulletEnabled val="1"/>
        </dgm:presLayoutVars>
      </dgm:prSet>
      <dgm:spPr/>
      <dgm:t>
        <a:bodyPr/>
        <a:lstStyle/>
        <a:p>
          <a:endParaRPr lang="es-MX"/>
        </a:p>
      </dgm:t>
    </dgm:pt>
    <dgm:pt modelId="{F1134C36-461A-4145-B531-70CB8C968402}" type="pres">
      <dgm:prSet presAssocID="{38897072-44A9-4885-8E3A-62D249914A6A}" presName="sibTrans" presStyleCnt="0"/>
      <dgm:spPr/>
    </dgm:pt>
    <dgm:pt modelId="{5008CDA7-A868-4258-8709-82BD169E5393}" type="pres">
      <dgm:prSet presAssocID="{AC28CFF4-B0E1-4242-980C-A96567BBAB11}" presName="node" presStyleLbl="node1" presStyleIdx="6" presStyleCnt="7">
        <dgm:presLayoutVars>
          <dgm:bulletEnabled val="1"/>
        </dgm:presLayoutVars>
      </dgm:prSet>
      <dgm:spPr/>
      <dgm:t>
        <a:bodyPr/>
        <a:lstStyle/>
        <a:p>
          <a:endParaRPr lang="es-MX"/>
        </a:p>
      </dgm:t>
    </dgm:pt>
  </dgm:ptLst>
  <dgm:cxnLst>
    <dgm:cxn modelId="{AD3F969A-01A9-415F-B13D-E24424A8849B}" type="presOf" srcId="{15DBA134-F169-4A5A-AE91-6156387D0609}" destId="{F3C8A416-DA00-4CCD-A94D-433F2D4EB925}" srcOrd="0" destOrd="0" presId="urn:microsoft.com/office/officeart/2005/8/layout/default"/>
    <dgm:cxn modelId="{37F4A5F2-BB22-46A0-A0D5-8155BD931F89}" srcId="{972C8633-470F-4436-AFA3-2CB7F06E9D13}" destId="{F8D6EB29-6496-423B-968D-B13238FF63FF}" srcOrd="3" destOrd="0" parTransId="{EC7CDB00-0DEE-41EE-B1F6-AA186265974B}" sibTransId="{743F8AF6-8033-445C-895D-FD941EA2DC20}"/>
    <dgm:cxn modelId="{716FD6D1-8A64-4D60-BC54-8AB73D0B3FFA}" type="presOf" srcId="{D7BA777E-0549-4EC2-A0CD-5DB2BC26858E}" destId="{2CBB9FAE-93CE-4929-9AB1-1D5C6EA41DD3}" srcOrd="0" destOrd="0" presId="urn:microsoft.com/office/officeart/2005/8/layout/default"/>
    <dgm:cxn modelId="{08F6844D-8633-421D-8102-64F669F79C49}" type="presOf" srcId="{7642D840-9C47-462C-AE29-E9F7473A6B21}" destId="{B20E4265-CC8A-459D-BCBF-4BF88A8E9B2E}" srcOrd="0" destOrd="0" presId="urn:microsoft.com/office/officeart/2005/8/layout/default"/>
    <dgm:cxn modelId="{0FDFFB54-F689-4167-94BB-AFE81406BC16}" type="presOf" srcId="{F8D6EB29-6496-423B-968D-B13238FF63FF}" destId="{7C487819-FA0A-4FE8-9521-97D3C6D4E6D4}" srcOrd="0" destOrd="0" presId="urn:microsoft.com/office/officeart/2005/8/layout/default"/>
    <dgm:cxn modelId="{EA15A03A-2EE5-4047-8F84-1CE8288973BB}" srcId="{972C8633-470F-4436-AFA3-2CB7F06E9D13}" destId="{06B7EEB7-9EE6-4F71-A300-735CBD17EB26}" srcOrd="4" destOrd="0" parTransId="{E84FED18-7A13-475B-81F5-17D83E73ABB3}" sibTransId="{607A09DD-3C71-4CDC-919E-FF536E7FBA92}"/>
    <dgm:cxn modelId="{3A539EA8-2E82-4E42-A12F-19EBC43E04BD}" type="presOf" srcId="{1A74844B-5242-4260-ACA2-723E9A1A1EED}" destId="{C125A87A-61D1-4B2B-B47E-E27470F63F0E}" srcOrd="0" destOrd="0" presId="urn:microsoft.com/office/officeart/2005/8/layout/default"/>
    <dgm:cxn modelId="{7DEDAC97-AD19-4372-AD05-0C6A24EB97B3}" type="presOf" srcId="{06B7EEB7-9EE6-4F71-A300-735CBD17EB26}" destId="{E29711F3-B98C-4D52-A542-7177C473E612}" srcOrd="0" destOrd="0" presId="urn:microsoft.com/office/officeart/2005/8/layout/default"/>
    <dgm:cxn modelId="{E45794DB-EC28-4CEA-8E7B-8047AC136119}" type="presOf" srcId="{AC28CFF4-B0E1-4242-980C-A96567BBAB11}" destId="{5008CDA7-A868-4258-8709-82BD169E5393}" srcOrd="0" destOrd="0" presId="urn:microsoft.com/office/officeart/2005/8/layout/default"/>
    <dgm:cxn modelId="{C1AD412A-7FEA-4D54-8848-07DC3B9E1290}" srcId="{972C8633-470F-4436-AFA3-2CB7F06E9D13}" destId="{7642D840-9C47-462C-AE29-E9F7473A6B21}" srcOrd="0" destOrd="0" parTransId="{90472336-440C-4A1B-BEB8-67ECAD76B917}" sibTransId="{FCDEC0DD-EF60-4829-805E-2A1B860F3186}"/>
    <dgm:cxn modelId="{876D3FA7-BA19-49FB-A5FA-18ABF27C6383}" srcId="{972C8633-470F-4436-AFA3-2CB7F06E9D13}" destId="{AC28CFF4-B0E1-4242-980C-A96567BBAB11}" srcOrd="6" destOrd="0" parTransId="{E9F92043-19DA-448B-9962-FBFE9C0B1092}" sibTransId="{F0807622-1C10-4CCF-AB62-2DC82107FEC5}"/>
    <dgm:cxn modelId="{8AA6FDF9-4D15-45C9-9126-22BB903B12B2}" srcId="{972C8633-470F-4436-AFA3-2CB7F06E9D13}" destId="{D7BA777E-0549-4EC2-A0CD-5DB2BC26858E}" srcOrd="5" destOrd="0" parTransId="{47062FBF-4FE3-4A5F-9E56-B42A1D9E63EF}" sibTransId="{38897072-44A9-4885-8E3A-62D249914A6A}"/>
    <dgm:cxn modelId="{AB562CB0-7365-4367-9F60-6D55FD99A275}" srcId="{972C8633-470F-4436-AFA3-2CB7F06E9D13}" destId="{15DBA134-F169-4A5A-AE91-6156387D0609}" srcOrd="2" destOrd="0" parTransId="{A1403383-8A64-4279-9B69-16796203B8FE}" sibTransId="{3C8B600A-0910-412A-A469-030CC00FC7F7}"/>
    <dgm:cxn modelId="{47940A90-8C81-4466-9881-EFF77A6C592B}" srcId="{972C8633-470F-4436-AFA3-2CB7F06E9D13}" destId="{1A74844B-5242-4260-ACA2-723E9A1A1EED}" srcOrd="1" destOrd="0" parTransId="{04791C5B-F832-4980-BC4C-AC671DB97432}" sibTransId="{3B28D32E-7484-4F48-8291-3DE0B2196718}"/>
    <dgm:cxn modelId="{4143EF60-C708-49EA-AFC1-5C706172E2D3}" type="presOf" srcId="{972C8633-470F-4436-AFA3-2CB7F06E9D13}" destId="{DA5EABBD-E4D6-4DDF-99BB-78CB97DD2DFD}" srcOrd="0" destOrd="0" presId="urn:microsoft.com/office/officeart/2005/8/layout/default"/>
    <dgm:cxn modelId="{DA52E14E-4728-492C-A90E-B25A6EB112BF}" type="presParOf" srcId="{DA5EABBD-E4D6-4DDF-99BB-78CB97DD2DFD}" destId="{B20E4265-CC8A-459D-BCBF-4BF88A8E9B2E}" srcOrd="0" destOrd="0" presId="urn:microsoft.com/office/officeart/2005/8/layout/default"/>
    <dgm:cxn modelId="{0119DDD7-E299-4163-B05B-7DD07FB0E5E7}" type="presParOf" srcId="{DA5EABBD-E4D6-4DDF-99BB-78CB97DD2DFD}" destId="{19008C39-2A37-42BE-A850-BB7478DDF8B4}" srcOrd="1" destOrd="0" presId="urn:microsoft.com/office/officeart/2005/8/layout/default"/>
    <dgm:cxn modelId="{590EBAD4-295A-416A-BB17-A46A102C505F}" type="presParOf" srcId="{DA5EABBD-E4D6-4DDF-99BB-78CB97DD2DFD}" destId="{C125A87A-61D1-4B2B-B47E-E27470F63F0E}" srcOrd="2" destOrd="0" presId="urn:microsoft.com/office/officeart/2005/8/layout/default"/>
    <dgm:cxn modelId="{9E6FEB1B-B617-418C-ADED-B9391FDBFB2B}" type="presParOf" srcId="{DA5EABBD-E4D6-4DDF-99BB-78CB97DD2DFD}" destId="{F7F53CDA-391D-4774-ABE5-C019677EB8B1}" srcOrd="3" destOrd="0" presId="urn:microsoft.com/office/officeart/2005/8/layout/default"/>
    <dgm:cxn modelId="{5842E139-E590-4FCE-8115-CE8595862F0B}" type="presParOf" srcId="{DA5EABBD-E4D6-4DDF-99BB-78CB97DD2DFD}" destId="{F3C8A416-DA00-4CCD-A94D-433F2D4EB925}" srcOrd="4" destOrd="0" presId="urn:microsoft.com/office/officeart/2005/8/layout/default"/>
    <dgm:cxn modelId="{42366D12-DA8B-4355-A87A-335774396244}" type="presParOf" srcId="{DA5EABBD-E4D6-4DDF-99BB-78CB97DD2DFD}" destId="{8D61805B-922B-403E-A280-4D7703971844}" srcOrd="5" destOrd="0" presId="urn:microsoft.com/office/officeart/2005/8/layout/default"/>
    <dgm:cxn modelId="{795E6921-F9E8-426C-BF27-DD2D902C5B28}" type="presParOf" srcId="{DA5EABBD-E4D6-4DDF-99BB-78CB97DD2DFD}" destId="{7C487819-FA0A-4FE8-9521-97D3C6D4E6D4}" srcOrd="6" destOrd="0" presId="urn:microsoft.com/office/officeart/2005/8/layout/default"/>
    <dgm:cxn modelId="{B354671C-7C85-4245-97BD-D881B9A9CA14}" type="presParOf" srcId="{DA5EABBD-E4D6-4DDF-99BB-78CB97DD2DFD}" destId="{8187C39F-2760-4E90-99E5-5DC7C79BC55A}" srcOrd="7" destOrd="0" presId="urn:microsoft.com/office/officeart/2005/8/layout/default"/>
    <dgm:cxn modelId="{0771B06C-5531-48F9-A064-BEEBE934EDE7}" type="presParOf" srcId="{DA5EABBD-E4D6-4DDF-99BB-78CB97DD2DFD}" destId="{E29711F3-B98C-4D52-A542-7177C473E612}" srcOrd="8" destOrd="0" presId="urn:microsoft.com/office/officeart/2005/8/layout/default"/>
    <dgm:cxn modelId="{B7B9E18C-4391-4D2F-904E-C1C6F32904B6}" type="presParOf" srcId="{DA5EABBD-E4D6-4DDF-99BB-78CB97DD2DFD}" destId="{D87ED494-54FA-48BE-ABE8-F4FD21C03798}" srcOrd="9" destOrd="0" presId="urn:microsoft.com/office/officeart/2005/8/layout/default"/>
    <dgm:cxn modelId="{44C0C2AF-1EA7-404D-A647-E0901832708D}" type="presParOf" srcId="{DA5EABBD-E4D6-4DDF-99BB-78CB97DD2DFD}" destId="{2CBB9FAE-93CE-4929-9AB1-1D5C6EA41DD3}" srcOrd="10" destOrd="0" presId="urn:microsoft.com/office/officeart/2005/8/layout/default"/>
    <dgm:cxn modelId="{DC0D884B-9838-4283-A482-4C184343D9CF}" type="presParOf" srcId="{DA5EABBD-E4D6-4DDF-99BB-78CB97DD2DFD}" destId="{F1134C36-461A-4145-B531-70CB8C968402}" srcOrd="11" destOrd="0" presId="urn:microsoft.com/office/officeart/2005/8/layout/default"/>
    <dgm:cxn modelId="{60AF5713-8F1A-46F4-AEFD-CF0C55462288}" type="presParOf" srcId="{DA5EABBD-E4D6-4DDF-99BB-78CB97DD2DFD}" destId="{5008CDA7-A868-4258-8709-82BD169E5393}" srcOrd="12" destOrd="0" presId="urn:microsoft.com/office/officeart/2005/8/layout/default"/>
  </dgm:cxnLst>
  <dgm:bg/>
  <dgm:whole/>
</dgm:dataModel>
</file>

<file path=word/diagrams/data8.xml><?xml version="1.0" encoding="utf-8"?>
<dgm:dataModel xmlns:dgm="http://schemas.openxmlformats.org/drawingml/2006/diagram" xmlns:a="http://schemas.openxmlformats.org/drawingml/2006/main">
  <dgm:ptLst>
    <dgm:pt modelId="{651175D7-7479-4C3A-91DC-7EC1FD6AB8FE}"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s-MX"/>
        </a:p>
      </dgm:t>
    </dgm:pt>
    <dgm:pt modelId="{E6A03633-17D8-4D5D-88DE-C488C47EBDA0}">
      <dgm:prSet phldrT="[Texto]" custT="1"/>
      <dgm:spPr/>
      <dgm:t>
        <a:bodyPr/>
        <a:lstStyle/>
        <a:p>
          <a:pPr algn="just"/>
          <a:r>
            <a:rPr lang="es-MX" sz="800">
              <a:latin typeface="Arial" pitchFamily="34" charset="0"/>
              <a:cs typeface="Arial" pitchFamily="34" charset="0"/>
            </a:rPr>
            <a:t>El ancho de las puertas por donde circulen vehículos debe ser superior al ancho del vehículo más grande que por allí circule. </a:t>
          </a:r>
        </a:p>
      </dgm:t>
    </dgm:pt>
    <dgm:pt modelId="{7F8B1BB7-3604-48E8-B1EF-8E9C3634C499}" type="parTrans" cxnId="{F473DA55-572C-4B43-B34B-58A3F5B613F3}">
      <dgm:prSet/>
      <dgm:spPr/>
      <dgm:t>
        <a:bodyPr/>
        <a:lstStyle/>
        <a:p>
          <a:endParaRPr lang="es-MX" sz="1100"/>
        </a:p>
      </dgm:t>
    </dgm:pt>
    <dgm:pt modelId="{2A3B8E53-AF26-4BEC-BF0B-FC63EA5B8AB8}" type="sibTrans" cxnId="{F473DA55-572C-4B43-B34B-58A3F5B613F3}">
      <dgm:prSet custT="1"/>
      <dgm:spPr/>
      <dgm:t>
        <a:bodyPr/>
        <a:lstStyle/>
        <a:p>
          <a:endParaRPr lang="es-MX" sz="1100"/>
        </a:p>
      </dgm:t>
    </dgm:pt>
    <dgm:pt modelId="{9E725214-669A-4984-A91C-602E360F00BD}">
      <dgm:prSet phldrT="[Texto]" custT="1"/>
      <dgm:spPr/>
      <dgm:t>
        <a:bodyPr/>
        <a:lstStyle/>
        <a:p>
          <a:pPr algn="just"/>
          <a:r>
            <a:rPr lang="es-MX" sz="800">
              <a:latin typeface="Arial" pitchFamily="34" charset="0"/>
              <a:cs typeface="Arial" pitchFamily="34" charset="0"/>
            </a:rPr>
            <a:t>Cuando por ellas circulen trabajadores y vehículos simultáneamente, debe contarse con un pasillo delimitado o señalado, que permita el tránsito seguro del trabajador. </a:t>
          </a:r>
        </a:p>
      </dgm:t>
    </dgm:pt>
    <dgm:pt modelId="{623BD484-A70B-423F-911B-667FD8BD22DA}" type="parTrans" cxnId="{21B797A4-1A77-4B31-9BD7-6E9CDF275A8F}">
      <dgm:prSet/>
      <dgm:spPr/>
      <dgm:t>
        <a:bodyPr/>
        <a:lstStyle/>
        <a:p>
          <a:endParaRPr lang="es-MX" sz="1100"/>
        </a:p>
      </dgm:t>
    </dgm:pt>
    <dgm:pt modelId="{4FF1E26A-806D-4CB3-9DA1-448DD341DD73}" type="sibTrans" cxnId="{21B797A4-1A77-4B31-9BD7-6E9CDF275A8F}">
      <dgm:prSet custT="1"/>
      <dgm:spPr/>
      <dgm:t>
        <a:bodyPr/>
        <a:lstStyle/>
        <a:p>
          <a:endParaRPr lang="es-MX" sz="1100"/>
        </a:p>
      </dgm:t>
    </dgm:pt>
    <dgm:pt modelId="{C356F1FB-A366-4541-AD44-67D9A4AD005D}">
      <dgm:prSet phldrT="[Texto]" custT="1"/>
      <dgm:spPr/>
      <dgm:t>
        <a:bodyPr/>
        <a:lstStyle/>
        <a:p>
          <a:pPr algn="just"/>
          <a:r>
            <a:rPr lang="es-MX" sz="800">
              <a:latin typeface="Arial" pitchFamily="34" charset="0"/>
              <a:cs typeface="Arial" pitchFamily="34" charset="0"/>
            </a:rPr>
            <a:t>Las áreas internas y externas de tránsito de vehículos deben ser delimitadas o señalizadas.</a:t>
          </a:r>
        </a:p>
      </dgm:t>
    </dgm:pt>
    <dgm:pt modelId="{7FD46B68-A1DD-4A61-8437-1D31FFCCDD26}" type="parTrans" cxnId="{238CA098-7AC6-4EB6-BED2-F4690C489DB5}">
      <dgm:prSet/>
      <dgm:spPr/>
      <dgm:t>
        <a:bodyPr/>
        <a:lstStyle/>
        <a:p>
          <a:endParaRPr lang="es-MX" sz="1100"/>
        </a:p>
      </dgm:t>
    </dgm:pt>
    <dgm:pt modelId="{6660C4D8-4CED-40EF-A7E7-1A1FFFA820DC}" type="sibTrans" cxnId="{238CA098-7AC6-4EB6-BED2-F4690C489DB5}">
      <dgm:prSet custT="1"/>
      <dgm:spPr/>
      <dgm:t>
        <a:bodyPr/>
        <a:lstStyle/>
        <a:p>
          <a:endParaRPr lang="es-MX" sz="1100"/>
        </a:p>
      </dgm:t>
    </dgm:pt>
    <dgm:pt modelId="{DF0F3636-2DB4-43B8-A943-016D00A0377E}">
      <dgm:prSet phldrT="[Texto]" custT="1"/>
      <dgm:spPr/>
      <dgm:t>
        <a:bodyPr/>
        <a:lstStyle/>
        <a:p>
          <a:pPr algn="just"/>
          <a:r>
            <a:rPr lang="es-MX" sz="800">
              <a:latin typeface="Arial" pitchFamily="34" charset="0"/>
              <a:cs typeface="Arial" pitchFamily="34" charset="0"/>
            </a:rPr>
            <a:t>Las áreas de carga y descarga también deben estar señalizadas o delimitadas.</a:t>
          </a:r>
        </a:p>
      </dgm:t>
    </dgm:pt>
    <dgm:pt modelId="{6D3B1176-690C-48BD-B6DC-F7614989C93A}" type="parTrans" cxnId="{2C18E149-28C8-483E-990A-A4599B385835}">
      <dgm:prSet/>
      <dgm:spPr/>
      <dgm:t>
        <a:bodyPr/>
        <a:lstStyle/>
        <a:p>
          <a:endParaRPr lang="es-MX" sz="1100"/>
        </a:p>
      </dgm:t>
    </dgm:pt>
    <dgm:pt modelId="{D1435967-C58C-4439-9C84-1275335A0B8E}" type="sibTrans" cxnId="{2C18E149-28C8-483E-990A-A4599B385835}">
      <dgm:prSet custT="1"/>
      <dgm:spPr/>
      <dgm:t>
        <a:bodyPr/>
        <a:lstStyle/>
        <a:p>
          <a:endParaRPr lang="es-MX" sz="1100"/>
        </a:p>
      </dgm:t>
    </dgm:pt>
    <dgm:pt modelId="{57C1AAE3-1A94-45AA-BF73-D32089A19250}">
      <dgm:prSet phldrT="[Texto]" custT="1"/>
      <dgm:spPr/>
      <dgm:t>
        <a:bodyPr/>
        <a:lstStyle/>
        <a:p>
          <a:pPr algn="just"/>
          <a:r>
            <a:rPr lang="es-MX" sz="800">
              <a:latin typeface="Arial" pitchFamily="34" charset="0"/>
              <a:cs typeface="Arial" pitchFamily="34" charset="0"/>
            </a:rPr>
            <a:t>Debe señalizarse la velocidad máxima en zonas de carga y descarga, patios de maniobra y demás áreas de acuerdo al tipo de actividades. </a:t>
          </a:r>
        </a:p>
      </dgm:t>
    </dgm:pt>
    <dgm:pt modelId="{1BD439F2-1294-48D3-9002-33498B5EC7D4}" type="parTrans" cxnId="{B6AF1645-EA18-4CC8-847B-5B4D838EEBEB}">
      <dgm:prSet/>
      <dgm:spPr/>
      <dgm:t>
        <a:bodyPr/>
        <a:lstStyle/>
        <a:p>
          <a:endParaRPr lang="es-MX" sz="1100"/>
        </a:p>
      </dgm:t>
    </dgm:pt>
    <dgm:pt modelId="{31F937EF-A121-467C-8903-78D34D66D5C9}" type="sibTrans" cxnId="{B6AF1645-EA18-4CC8-847B-5B4D838EEBEB}">
      <dgm:prSet custT="1"/>
      <dgm:spPr/>
      <dgm:t>
        <a:bodyPr/>
        <a:lstStyle/>
        <a:p>
          <a:endParaRPr lang="es-MX" sz="1100"/>
        </a:p>
      </dgm:t>
    </dgm:pt>
    <dgm:pt modelId="{4A9C8656-4B6F-4036-AF85-12E4C47E7F5F}" type="pres">
      <dgm:prSet presAssocID="{651175D7-7479-4C3A-91DC-7EC1FD6AB8FE}" presName="cycle" presStyleCnt="0">
        <dgm:presLayoutVars>
          <dgm:dir/>
          <dgm:resizeHandles val="exact"/>
        </dgm:presLayoutVars>
      </dgm:prSet>
      <dgm:spPr/>
      <dgm:t>
        <a:bodyPr/>
        <a:lstStyle/>
        <a:p>
          <a:endParaRPr lang="es-ES"/>
        </a:p>
      </dgm:t>
    </dgm:pt>
    <dgm:pt modelId="{3BB1965B-234C-48C0-9BFF-ED4C0AD5E41A}" type="pres">
      <dgm:prSet presAssocID="{E6A03633-17D8-4D5D-88DE-C488C47EBDA0}" presName="node" presStyleLbl="node1" presStyleIdx="0" presStyleCnt="5">
        <dgm:presLayoutVars>
          <dgm:bulletEnabled val="1"/>
        </dgm:presLayoutVars>
      </dgm:prSet>
      <dgm:spPr/>
      <dgm:t>
        <a:bodyPr/>
        <a:lstStyle/>
        <a:p>
          <a:endParaRPr lang="es-MX"/>
        </a:p>
      </dgm:t>
    </dgm:pt>
    <dgm:pt modelId="{AF2AB394-B6F7-4C79-936F-23477CCBBE4B}" type="pres">
      <dgm:prSet presAssocID="{2A3B8E53-AF26-4BEC-BF0B-FC63EA5B8AB8}" presName="sibTrans" presStyleLbl="sibTrans2D1" presStyleIdx="0" presStyleCnt="5"/>
      <dgm:spPr/>
      <dgm:t>
        <a:bodyPr/>
        <a:lstStyle/>
        <a:p>
          <a:endParaRPr lang="es-ES"/>
        </a:p>
      </dgm:t>
    </dgm:pt>
    <dgm:pt modelId="{FCFE76A4-BF26-4C6D-8FB3-1E9CC53FF067}" type="pres">
      <dgm:prSet presAssocID="{2A3B8E53-AF26-4BEC-BF0B-FC63EA5B8AB8}" presName="connectorText" presStyleLbl="sibTrans2D1" presStyleIdx="0" presStyleCnt="5"/>
      <dgm:spPr/>
      <dgm:t>
        <a:bodyPr/>
        <a:lstStyle/>
        <a:p>
          <a:endParaRPr lang="es-ES"/>
        </a:p>
      </dgm:t>
    </dgm:pt>
    <dgm:pt modelId="{FAF850C6-F85A-4AD4-9781-B79BC9474E6F}" type="pres">
      <dgm:prSet presAssocID="{9E725214-669A-4984-A91C-602E360F00BD}" presName="node" presStyleLbl="node1" presStyleIdx="1" presStyleCnt="5">
        <dgm:presLayoutVars>
          <dgm:bulletEnabled val="1"/>
        </dgm:presLayoutVars>
      </dgm:prSet>
      <dgm:spPr/>
      <dgm:t>
        <a:bodyPr/>
        <a:lstStyle/>
        <a:p>
          <a:endParaRPr lang="es-MX"/>
        </a:p>
      </dgm:t>
    </dgm:pt>
    <dgm:pt modelId="{E712F62C-1D6E-43B8-BBD5-223F76F6141F}" type="pres">
      <dgm:prSet presAssocID="{4FF1E26A-806D-4CB3-9DA1-448DD341DD73}" presName="sibTrans" presStyleLbl="sibTrans2D1" presStyleIdx="1" presStyleCnt="5"/>
      <dgm:spPr/>
      <dgm:t>
        <a:bodyPr/>
        <a:lstStyle/>
        <a:p>
          <a:endParaRPr lang="es-ES"/>
        </a:p>
      </dgm:t>
    </dgm:pt>
    <dgm:pt modelId="{323E01C0-9F68-4408-82AC-9C86332A2986}" type="pres">
      <dgm:prSet presAssocID="{4FF1E26A-806D-4CB3-9DA1-448DD341DD73}" presName="connectorText" presStyleLbl="sibTrans2D1" presStyleIdx="1" presStyleCnt="5"/>
      <dgm:spPr/>
      <dgm:t>
        <a:bodyPr/>
        <a:lstStyle/>
        <a:p>
          <a:endParaRPr lang="es-ES"/>
        </a:p>
      </dgm:t>
    </dgm:pt>
    <dgm:pt modelId="{CB414A72-4B75-4C75-BF54-A9142DDE848C}" type="pres">
      <dgm:prSet presAssocID="{C356F1FB-A366-4541-AD44-67D9A4AD005D}" presName="node" presStyleLbl="node1" presStyleIdx="2" presStyleCnt="5">
        <dgm:presLayoutVars>
          <dgm:bulletEnabled val="1"/>
        </dgm:presLayoutVars>
      </dgm:prSet>
      <dgm:spPr/>
      <dgm:t>
        <a:bodyPr/>
        <a:lstStyle/>
        <a:p>
          <a:endParaRPr lang="es-MX"/>
        </a:p>
      </dgm:t>
    </dgm:pt>
    <dgm:pt modelId="{70FF1FC7-C1B4-473F-A26D-C0B4CDB559F8}" type="pres">
      <dgm:prSet presAssocID="{6660C4D8-4CED-40EF-A7E7-1A1FFFA820DC}" presName="sibTrans" presStyleLbl="sibTrans2D1" presStyleIdx="2" presStyleCnt="5"/>
      <dgm:spPr/>
      <dgm:t>
        <a:bodyPr/>
        <a:lstStyle/>
        <a:p>
          <a:endParaRPr lang="es-ES"/>
        </a:p>
      </dgm:t>
    </dgm:pt>
    <dgm:pt modelId="{7AF98580-DA82-454D-B322-C90A165B7149}" type="pres">
      <dgm:prSet presAssocID="{6660C4D8-4CED-40EF-A7E7-1A1FFFA820DC}" presName="connectorText" presStyleLbl="sibTrans2D1" presStyleIdx="2" presStyleCnt="5"/>
      <dgm:spPr/>
      <dgm:t>
        <a:bodyPr/>
        <a:lstStyle/>
        <a:p>
          <a:endParaRPr lang="es-ES"/>
        </a:p>
      </dgm:t>
    </dgm:pt>
    <dgm:pt modelId="{F3B0887E-C175-4846-A928-E44ADDEABE61}" type="pres">
      <dgm:prSet presAssocID="{DF0F3636-2DB4-43B8-A943-016D00A0377E}" presName="node" presStyleLbl="node1" presStyleIdx="3" presStyleCnt="5">
        <dgm:presLayoutVars>
          <dgm:bulletEnabled val="1"/>
        </dgm:presLayoutVars>
      </dgm:prSet>
      <dgm:spPr/>
      <dgm:t>
        <a:bodyPr/>
        <a:lstStyle/>
        <a:p>
          <a:endParaRPr lang="es-MX"/>
        </a:p>
      </dgm:t>
    </dgm:pt>
    <dgm:pt modelId="{54B97402-A2F4-42EE-8DCB-CB32E2FB1A36}" type="pres">
      <dgm:prSet presAssocID="{D1435967-C58C-4439-9C84-1275335A0B8E}" presName="sibTrans" presStyleLbl="sibTrans2D1" presStyleIdx="3" presStyleCnt="5"/>
      <dgm:spPr/>
      <dgm:t>
        <a:bodyPr/>
        <a:lstStyle/>
        <a:p>
          <a:endParaRPr lang="es-ES"/>
        </a:p>
      </dgm:t>
    </dgm:pt>
    <dgm:pt modelId="{C41E747A-4900-4FC2-8772-E20CDE6AD945}" type="pres">
      <dgm:prSet presAssocID="{D1435967-C58C-4439-9C84-1275335A0B8E}" presName="connectorText" presStyleLbl="sibTrans2D1" presStyleIdx="3" presStyleCnt="5"/>
      <dgm:spPr/>
      <dgm:t>
        <a:bodyPr/>
        <a:lstStyle/>
        <a:p>
          <a:endParaRPr lang="es-ES"/>
        </a:p>
      </dgm:t>
    </dgm:pt>
    <dgm:pt modelId="{092C1F14-C175-409D-B996-FD4D70D162CB}" type="pres">
      <dgm:prSet presAssocID="{57C1AAE3-1A94-45AA-BF73-D32089A19250}" presName="node" presStyleLbl="node1" presStyleIdx="4" presStyleCnt="5">
        <dgm:presLayoutVars>
          <dgm:bulletEnabled val="1"/>
        </dgm:presLayoutVars>
      </dgm:prSet>
      <dgm:spPr/>
      <dgm:t>
        <a:bodyPr/>
        <a:lstStyle/>
        <a:p>
          <a:endParaRPr lang="es-MX"/>
        </a:p>
      </dgm:t>
    </dgm:pt>
    <dgm:pt modelId="{F8BD2652-EC6C-4EED-A02D-4AE88A481E84}" type="pres">
      <dgm:prSet presAssocID="{31F937EF-A121-467C-8903-78D34D66D5C9}" presName="sibTrans" presStyleLbl="sibTrans2D1" presStyleIdx="4" presStyleCnt="5"/>
      <dgm:spPr/>
      <dgm:t>
        <a:bodyPr/>
        <a:lstStyle/>
        <a:p>
          <a:endParaRPr lang="es-ES"/>
        </a:p>
      </dgm:t>
    </dgm:pt>
    <dgm:pt modelId="{AFF95B34-7E54-47AB-9B48-F46C4FD19D53}" type="pres">
      <dgm:prSet presAssocID="{31F937EF-A121-467C-8903-78D34D66D5C9}" presName="connectorText" presStyleLbl="sibTrans2D1" presStyleIdx="4" presStyleCnt="5"/>
      <dgm:spPr/>
      <dgm:t>
        <a:bodyPr/>
        <a:lstStyle/>
        <a:p>
          <a:endParaRPr lang="es-ES"/>
        </a:p>
      </dgm:t>
    </dgm:pt>
  </dgm:ptLst>
  <dgm:cxnLst>
    <dgm:cxn modelId="{F2DA31F2-2C57-4F0D-93CD-1D5410C2FD92}" type="presOf" srcId="{2A3B8E53-AF26-4BEC-BF0B-FC63EA5B8AB8}" destId="{AF2AB394-B6F7-4C79-936F-23477CCBBE4B}" srcOrd="0" destOrd="0" presId="urn:microsoft.com/office/officeart/2005/8/layout/cycle2"/>
    <dgm:cxn modelId="{9222A30E-7134-4D32-88C2-89DF13C11BEE}" type="presOf" srcId="{9E725214-669A-4984-A91C-602E360F00BD}" destId="{FAF850C6-F85A-4AD4-9781-B79BC9474E6F}" srcOrd="0" destOrd="0" presId="urn:microsoft.com/office/officeart/2005/8/layout/cycle2"/>
    <dgm:cxn modelId="{21B797A4-1A77-4B31-9BD7-6E9CDF275A8F}" srcId="{651175D7-7479-4C3A-91DC-7EC1FD6AB8FE}" destId="{9E725214-669A-4984-A91C-602E360F00BD}" srcOrd="1" destOrd="0" parTransId="{623BD484-A70B-423F-911B-667FD8BD22DA}" sibTransId="{4FF1E26A-806D-4CB3-9DA1-448DD341DD73}"/>
    <dgm:cxn modelId="{DBD37727-A453-424E-82EA-C7792106EBD1}" type="presOf" srcId="{DF0F3636-2DB4-43B8-A943-016D00A0377E}" destId="{F3B0887E-C175-4846-A928-E44ADDEABE61}" srcOrd="0" destOrd="0" presId="urn:microsoft.com/office/officeart/2005/8/layout/cycle2"/>
    <dgm:cxn modelId="{ED34C91E-EEB1-484C-8B81-E8AD8EC1E6C1}" type="presOf" srcId="{57C1AAE3-1A94-45AA-BF73-D32089A19250}" destId="{092C1F14-C175-409D-B996-FD4D70D162CB}" srcOrd="0" destOrd="0" presId="urn:microsoft.com/office/officeart/2005/8/layout/cycle2"/>
    <dgm:cxn modelId="{F624095A-ABB0-4E9B-81E9-535FEBF8B27E}" type="presOf" srcId="{4FF1E26A-806D-4CB3-9DA1-448DD341DD73}" destId="{323E01C0-9F68-4408-82AC-9C86332A2986}" srcOrd="1" destOrd="0" presId="urn:microsoft.com/office/officeart/2005/8/layout/cycle2"/>
    <dgm:cxn modelId="{E5D57856-26FA-400E-8AAD-C24F8C526D48}" type="presOf" srcId="{E6A03633-17D8-4D5D-88DE-C488C47EBDA0}" destId="{3BB1965B-234C-48C0-9BFF-ED4C0AD5E41A}" srcOrd="0" destOrd="0" presId="urn:microsoft.com/office/officeart/2005/8/layout/cycle2"/>
    <dgm:cxn modelId="{5E6187D3-EDF8-4E69-A390-66E5B0EB1C8B}" type="presOf" srcId="{31F937EF-A121-467C-8903-78D34D66D5C9}" destId="{AFF95B34-7E54-47AB-9B48-F46C4FD19D53}" srcOrd="1" destOrd="0" presId="urn:microsoft.com/office/officeart/2005/8/layout/cycle2"/>
    <dgm:cxn modelId="{2C18E149-28C8-483E-990A-A4599B385835}" srcId="{651175D7-7479-4C3A-91DC-7EC1FD6AB8FE}" destId="{DF0F3636-2DB4-43B8-A943-016D00A0377E}" srcOrd="3" destOrd="0" parTransId="{6D3B1176-690C-48BD-B6DC-F7614989C93A}" sibTransId="{D1435967-C58C-4439-9C84-1275335A0B8E}"/>
    <dgm:cxn modelId="{C600B246-126D-4F52-B8BD-CE77F4F3D980}" type="presOf" srcId="{6660C4D8-4CED-40EF-A7E7-1A1FFFA820DC}" destId="{70FF1FC7-C1B4-473F-A26D-C0B4CDB559F8}" srcOrd="0" destOrd="0" presId="urn:microsoft.com/office/officeart/2005/8/layout/cycle2"/>
    <dgm:cxn modelId="{A28CDB11-254B-4D86-9450-CF8F6645E04E}" type="presOf" srcId="{D1435967-C58C-4439-9C84-1275335A0B8E}" destId="{54B97402-A2F4-42EE-8DCB-CB32E2FB1A36}" srcOrd="0" destOrd="0" presId="urn:microsoft.com/office/officeart/2005/8/layout/cycle2"/>
    <dgm:cxn modelId="{4625DD54-06E6-4748-9DBA-E5AD470F9828}" type="presOf" srcId="{D1435967-C58C-4439-9C84-1275335A0B8E}" destId="{C41E747A-4900-4FC2-8772-E20CDE6AD945}" srcOrd="1" destOrd="0" presId="urn:microsoft.com/office/officeart/2005/8/layout/cycle2"/>
    <dgm:cxn modelId="{3ED2AE6F-CC04-410C-AFD3-9B644330BC13}" type="presOf" srcId="{C356F1FB-A366-4541-AD44-67D9A4AD005D}" destId="{CB414A72-4B75-4C75-BF54-A9142DDE848C}" srcOrd="0" destOrd="0" presId="urn:microsoft.com/office/officeart/2005/8/layout/cycle2"/>
    <dgm:cxn modelId="{658176EB-8144-437E-80B3-7CFCE5EC0847}" type="presOf" srcId="{2A3B8E53-AF26-4BEC-BF0B-FC63EA5B8AB8}" destId="{FCFE76A4-BF26-4C6D-8FB3-1E9CC53FF067}" srcOrd="1" destOrd="0" presId="urn:microsoft.com/office/officeart/2005/8/layout/cycle2"/>
    <dgm:cxn modelId="{C24AA6F1-F623-4191-A0D7-436B14DC917C}" type="presOf" srcId="{651175D7-7479-4C3A-91DC-7EC1FD6AB8FE}" destId="{4A9C8656-4B6F-4036-AF85-12E4C47E7F5F}" srcOrd="0" destOrd="0" presId="urn:microsoft.com/office/officeart/2005/8/layout/cycle2"/>
    <dgm:cxn modelId="{BE0B2BD5-BF4C-4E48-934A-976345A218FF}" type="presOf" srcId="{6660C4D8-4CED-40EF-A7E7-1A1FFFA820DC}" destId="{7AF98580-DA82-454D-B322-C90A165B7149}" srcOrd="1" destOrd="0" presId="urn:microsoft.com/office/officeart/2005/8/layout/cycle2"/>
    <dgm:cxn modelId="{20D68DF5-0252-4298-93CF-D40693E8C776}" type="presOf" srcId="{31F937EF-A121-467C-8903-78D34D66D5C9}" destId="{F8BD2652-EC6C-4EED-A02D-4AE88A481E84}" srcOrd="0" destOrd="0" presId="urn:microsoft.com/office/officeart/2005/8/layout/cycle2"/>
    <dgm:cxn modelId="{238CA098-7AC6-4EB6-BED2-F4690C489DB5}" srcId="{651175D7-7479-4C3A-91DC-7EC1FD6AB8FE}" destId="{C356F1FB-A366-4541-AD44-67D9A4AD005D}" srcOrd="2" destOrd="0" parTransId="{7FD46B68-A1DD-4A61-8437-1D31FFCCDD26}" sibTransId="{6660C4D8-4CED-40EF-A7E7-1A1FFFA820DC}"/>
    <dgm:cxn modelId="{4F8AEBD2-75D1-42FC-80F7-0EBBF0BFC72E}" type="presOf" srcId="{4FF1E26A-806D-4CB3-9DA1-448DD341DD73}" destId="{E712F62C-1D6E-43B8-BBD5-223F76F6141F}" srcOrd="0" destOrd="0" presId="urn:microsoft.com/office/officeart/2005/8/layout/cycle2"/>
    <dgm:cxn modelId="{B6AF1645-EA18-4CC8-847B-5B4D838EEBEB}" srcId="{651175D7-7479-4C3A-91DC-7EC1FD6AB8FE}" destId="{57C1AAE3-1A94-45AA-BF73-D32089A19250}" srcOrd="4" destOrd="0" parTransId="{1BD439F2-1294-48D3-9002-33498B5EC7D4}" sibTransId="{31F937EF-A121-467C-8903-78D34D66D5C9}"/>
    <dgm:cxn modelId="{F473DA55-572C-4B43-B34B-58A3F5B613F3}" srcId="{651175D7-7479-4C3A-91DC-7EC1FD6AB8FE}" destId="{E6A03633-17D8-4D5D-88DE-C488C47EBDA0}" srcOrd="0" destOrd="0" parTransId="{7F8B1BB7-3604-48E8-B1EF-8E9C3634C499}" sibTransId="{2A3B8E53-AF26-4BEC-BF0B-FC63EA5B8AB8}"/>
    <dgm:cxn modelId="{E4296143-730E-4B85-A6A4-DE2A4F5DD018}" type="presParOf" srcId="{4A9C8656-4B6F-4036-AF85-12E4C47E7F5F}" destId="{3BB1965B-234C-48C0-9BFF-ED4C0AD5E41A}" srcOrd="0" destOrd="0" presId="urn:microsoft.com/office/officeart/2005/8/layout/cycle2"/>
    <dgm:cxn modelId="{46AA3A5E-4DFA-44FD-A2CF-2A6B2AB9D33D}" type="presParOf" srcId="{4A9C8656-4B6F-4036-AF85-12E4C47E7F5F}" destId="{AF2AB394-B6F7-4C79-936F-23477CCBBE4B}" srcOrd="1" destOrd="0" presId="urn:microsoft.com/office/officeart/2005/8/layout/cycle2"/>
    <dgm:cxn modelId="{5D3B0269-A33B-459F-8D77-75EC9926F316}" type="presParOf" srcId="{AF2AB394-B6F7-4C79-936F-23477CCBBE4B}" destId="{FCFE76A4-BF26-4C6D-8FB3-1E9CC53FF067}" srcOrd="0" destOrd="0" presId="urn:microsoft.com/office/officeart/2005/8/layout/cycle2"/>
    <dgm:cxn modelId="{58207AFC-8D7A-4464-8CC0-612808E1E7DA}" type="presParOf" srcId="{4A9C8656-4B6F-4036-AF85-12E4C47E7F5F}" destId="{FAF850C6-F85A-4AD4-9781-B79BC9474E6F}" srcOrd="2" destOrd="0" presId="urn:microsoft.com/office/officeart/2005/8/layout/cycle2"/>
    <dgm:cxn modelId="{467C0EBD-C7BD-482D-93FD-9BAC9C4F8D1A}" type="presParOf" srcId="{4A9C8656-4B6F-4036-AF85-12E4C47E7F5F}" destId="{E712F62C-1D6E-43B8-BBD5-223F76F6141F}" srcOrd="3" destOrd="0" presId="urn:microsoft.com/office/officeart/2005/8/layout/cycle2"/>
    <dgm:cxn modelId="{719B9629-77D1-4720-8A46-121EF72F727F}" type="presParOf" srcId="{E712F62C-1D6E-43B8-BBD5-223F76F6141F}" destId="{323E01C0-9F68-4408-82AC-9C86332A2986}" srcOrd="0" destOrd="0" presId="urn:microsoft.com/office/officeart/2005/8/layout/cycle2"/>
    <dgm:cxn modelId="{DFFCA244-B1F1-4480-97F3-CDB89BAD2DAA}" type="presParOf" srcId="{4A9C8656-4B6F-4036-AF85-12E4C47E7F5F}" destId="{CB414A72-4B75-4C75-BF54-A9142DDE848C}" srcOrd="4" destOrd="0" presId="urn:microsoft.com/office/officeart/2005/8/layout/cycle2"/>
    <dgm:cxn modelId="{7255B153-889D-44BA-B542-8678720AB94C}" type="presParOf" srcId="{4A9C8656-4B6F-4036-AF85-12E4C47E7F5F}" destId="{70FF1FC7-C1B4-473F-A26D-C0B4CDB559F8}" srcOrd="5" destOrd="0" presId="urn:microsoft.com/office/officeart/2005/8/layout/cycle2"/>
    <dgm:cxn modelId="{E721C643-3148-40CD-99BF-378C1AF31063}" type="presParOf" srcId="{70FF1FC7-C1B4-473F-A26D-C0B4CDB559F8}" destId="{7AF98580-DA82-454D-B322-C90A165B7149}" srcOrd="0" destOrd="0" presId="urn:microsoft.com/office/officeart/2005/8/layout/cycle2"/>
    <dgm:cxn modelId="{41A0F7EE-2C57-46E9-BEB8-324F98680095}" type="presParOf" srcId="{4A9C8656-4B6F-4036-AF85-12E4C47E7F5F}" destId="{F3B0887E-C175-4846-A928-E44ADDEABE61}" srcOrd="6" destOrd="0" presId="urn:microsoft.com/office/officeart/2005/8/layout/cycle2"/>
    <dgm:cxn modelId="{8D4FEE49-6F29-46DE-B4DE-716C088E20C7}" type="presParOf" srcId="{4A9C8656-4B6F-4036-AF85-12E4C47E7F5F}" destId="{54B97402-A2F4-42EE-8DCB-CB32E2FB1A36}" srcOrd="7" destOrd="0" presId="urn:microsoft.com/office/officeart/2005/8/layout/cycle2"/>
    <dgm:cxn modelId="{CCBB88AF-FB7C-4021-B1B0-E2A6D01428BC}" type="presParOf" srcId="{54B97402-A2F4-42EE-8DCB-CB32E2FB1A36}" destId="{C41E747A-4900-4FC2-8772-E20CDE6AD945}" srcOrd="0" destOrd="0" presId="urn:microsoft.com/office/officeart/2005/8/layout/cycle2"/>
    <dgm:cxn modelId="{2A3D2605-92EA-427F-B4D3-FDC4E7D5E16A}" type="presParOf" srcId="{4A9C8656-4B6F-4036-AF85-12E4C47E7F5F}" destId="{092C1F14-C175-409D-B996-FD4D70D162CB}" srcOrd="8" destOrd="0" presId="urn:microsoft.com/office/officeart/2005/8/layout/cycle2"/>
    <dgm:cxn modelId="{12CEBF19-E03D-4430-99B9-7EDD946C1E60}" type="presParOf" srcId="{4A9C8656-4B6F-4036-AF85-12E4C47E7F5F}" destId="{F8BD2652-EC6C-4EED-A02D-4AE88A481E84}" srcOrd="9" destOrd="0" presId="urn:microsoft.com/office/officeart/2005/8/layout/cycle2"/>
    <dgm:cxn modelId="{C9FB6190-FC3F-4E3A-AF45-0F6EF70678C4}" type="presParOf" srcId="{F8BD2652-EC6C-4EED-A02D-4AE88A481E84}" destId="{AFF95B34-7E54-47AB-9B48-F46C4FD19D53}" srcOrd="0" destOrd="0" presId="urn:microsoft.com/office/officeart/2005/8/layout/cycle2"/>
  </dgm:cxnLst>
  <dgm:bg/>
  <dgm:whole/>
</dgm:dataModel>
</file>

<file path=word/diagrams/data9.xml><?xml version="1.0" encoding="utf-8"?>
<dgm:dataModel xmlns:dgm="http://schemas.openxmlformats.org/drawingml/2006/diagram" xmlns:a="http://schemas.openxmlformats.org/drawingml/2006/main">
  <dgm:ptLst>
    <dgm:pt modelId="{A3E64BBD-DC82-43C5-8C61-5D99F4A91940}"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es-MX"/>
        </a:p>
      </dgm:t>
    </dgm:pt>
    <dgm:pt modelId="{066DE108-BA5D-43A1-895A-825638AD05F9}">
      <dgm:prSet phldrT="[Texto]" custT="1"/>
      <dgm:spPr/>
      <dgm:t>
        <a:bodyPr/>
        <a:lstStyle/>
        <a:p>
          <a:pPr algn="just"/>
          <a:r>
            <a:rPr lang="es-MX" sz="900">
              <a:latin typeface="Arial" pitchFamily="34" charset="0"/>
              <a:cs typeface="Arial" pitchFamily="34" charset="0"/>
            </a:rPr>
            <a:t>Deben ser de material que soporte las cargas destinadas. </a:t>
          </a:r>
        </a:p>
      </dgm:t>
    </dgm:pt>
    <dgm:pt modelId="{FF0883B7-7CCE-4811-BDEF-8BE00BC03A82}" type="parTrans" cxnId="{13E292E0-F604-481C-819A-B697B7328D01}">
      <dgm:prSet/>
      <dgm:spPr/>
      <dgm:t>
        <a:bodyPr/>
        <a:lstStyle/>
        <a:p>
          <a:pPr algn="just"/>
          <a:endParaRPr lang="es-MX" sz="900">
            <a:latin typeface="Arial" pitchFamily="34" charset="0"/>
            <a:cs typeface="Arial" pitchFamily="34" charset="0"/>
          </a:endParaRPr>
        </a:p>
      </dgm:t>
    </dgm:pt>
    <dgm:pt modelId="{155BDD67-1B3B-43F8-8BDB-3965F82D252C}" type="sibTrans" cxnId="{13E292E0-F604-481C-819A-B697B7328D01}">
      <dgm:prSet/>
      <dgm:spPr/>
      <dgm:t>
        <a:bodyPr/>
        <a:lstStyle/>
        <a:p>
          <a:pPr algn="just"/>
          <a:endParaRPr lang="es-MX" sz="900">
            <a:latin typeface="Arial" pitchFamily="34" charset="0"/>
            <a:cs typeface="Arial" pitchFamily="34" charset="0"/>
          </a:endParaRPr>
        </a:p>
      </dgm:t>
    </dgm:pt>
    <dgm:pt modelId="{FF1CDDAF-DD77-4C55-9D9B-B94362132169}">
      <dgm:prSet phldrT="[Texto]" custT="1"/>
      <dgm:spPr/>
      <dgm:t>
        <a:bodyPr/>
        <a:lstStyle/>
        <a:p>
          <a:pPr algn="just"/>
          <a:r>
            <a:rPr lang="es-MX" sz="900">
              <a:latin typeface="Arial" pitchFamily="34" charset="0"/>
              <a:cs typeface="Arial" pitchFamily="34" charset="0"/>
            </a:rPr>
            <a:t>Debe tener un descanso al menos cada 10 m. de altura</a:t>
          </a:r>
        </a:p>
      </dgm:t>
    </dgm:pt>
    <dgm:pt modelId="{FCC31BBD-8A96-4F03-A298-CCC501375089}" type="parTrans" cxnId="{D44BDEA4-3637-4CFC-9FC8-FACD81EBC841}">
      <dgm:prSet/>
      <dgm:spPr/>
      <dgm:t>
        <a:bodyPr/>
        <a:lstStyle/>
        <a:p>
          <a:pPr algn="just"/>
          <a:endParaRPr lang="es-MX" sz="900">
            <a:latin typeface="Arial" pitchFamily="34" charset="0"/>
            <a:cs typeface="Arial" pitchFamily="34" charset="0"/>
          </a:endParaRPr>
        </a:p>
      </dgm:t>
    </dgm:pt>
    <dgm:pt modelId="{6457B998-0E61-4FD2-B09B-28508C61D363}" type="sibTrans" cxnId="{D44BDEA4-3637-4CFC-9FC8-FACD81EBC841}">
      <dgm:prSet/>
      <dgm:spPr/>
      <dgm:t>
        <a:bodyPr/>
        <a:lstStyle/>
        <a:p>
          <a:pPr algn="just"/>
          <a:endParaRPr lang="es-MX" sz="900">
            <a:latin typeface="Arial" pitchFamily="34" charset="0"/>
            <a:cs typeface="Arial" pitchFamily="34" charset="0"/>
          </a:endParaRPr>
        </a:p>
      </dgm:t>
    </dgm:pt>
    <dgm:pt modelId="{D5B7A4CC-87D5-4E70-8B0A-DEB46A1D4EE9}">
      <dgm:prSet phldrT="[Texto]" custT="1"/>
      <dgm:spPr/>
      <dgm:t>
        <a:bodyPr/>
        <a:lstStyle/>
        <a:p>
          <a:pPr algn="just"/>
          <a:r>
            <a:rPr lang="es-MX" sz="900">
              <a:latin typeface="Arial" pitchFamily="34" charset="0"/>
              <a:cs typeface="Arial" pitchFamily="34" charset="0"/>
            </a:rPr>
            <a:t>El descanso debe contar con un barandal de protección lateral con una altura mínima de 90 cm</a:t>
          </a:r>
        </a:p>
      </dgm:t>
    </dgm:pt>
    <dgm:pt modelId="{6445CAAE-D200-425D-8DEC-B6D80FF8D422}" type="parTrans" cxnId="{BA040404-FE84-4654-8419-0E5E6FFCF22A}">
      <dgm:prSet/>
      <dgm:spPr/>
      <dgm:t>
        <a:bodyPr/>
        <a:lstStyle/>
        <a:p>
          <a:pPr algn="just"/>
          <a:endParaRPr lang="es-MX" sz="900">
            <a:latin typeface="Arial" pitchFamily="34" charset="0"/>
            <a:cs typeface="Arial" pitchFamily="34" charset="0"/>
          </a:endParaRPr>
        </a:p>
      </dgm:t>
    </dgm:pt>
    <dgm:pt modelId="{50A3E331-5A42-423A-9F81-329CAF6CE229}" type="sibTrans" cxnId="{BA040404-FE84-4654-8419-0E5E6FFCF22A}">
      <dgm:prSet/>
      <dgm:spPr/>
      <dgm:t>
        <a:bodyPr/>
        <a:lstStyle/>
        <a:p>
          <a:pPr algn="just"/>
          <a:endParaRPr lang="es-MX" sz="900">
            <a:latin typeface="Arial" pitchFamily="34" charset="0"/>
            <a:cs typeface="Arial" pitchFamily="34" charset="0"/>
          </a:endParaRPr>
        </a:p>
      </dgm:t>
    </dgm:pt>
    <dgm:pt modelId="{C213E11A-48B4-4895-B3C6-CEA7463CA50C}">
      <dgm:prSet phldrT="[Texto]" custT="1"/>
      <dgm:spPr/>
      <dgm:t>
        <a:bodyPr/>
        <a:lstStyle/>
        <a:p>
          <a:pPr algn="just"/>
          <a:r>
            <a:rPr lang="es-MX" sz="900">
              <a:latin typeface="Arial" pitchFamily="34" charset="0"/>
              <a:cs typeface="Arial" pitchFamily="34" charset="0"/>
            </a:rPr>
            <a:t>Las escalas fijas cuyos peldaños son alcayatas incrustadas de forma alternada deben cumplir con que sus peldaños sean resistentes a la corrosión, poseer resistencia mecánica</a:t>
          </a:r>
        </a:p>
      </dgm:t>
    </dgm:pt>
    <dgm:pt modelId="{C2803164-5204-4EBB-9240-DC1DA83CA894}" type="parTrans" cxnId="{CA989828-55E1-4A96-83C8-193B0498F873}">
      <dgm:prSet/>
      <dgm:spPr/>
      <dgm:t>
        <a:bodyPr/>
        <a:lstStyle/>
        <a:p>
          <a:pPr algn="just"/>
          <a:endParaRPr lang="es-MX" sz="900">
            <a:latin typeface="Arial" pitchFamily="34" charset="0"/>
            <a:cs typeface="Arial" pitchFamily="34" charset="0"/>
          </a:endParaRPr>
        </a:p>
      </dgm:t>
    </dgm:pt>
    <dgm:pt modelId="{6540AA28-02D1-4E90-9BFB-00FD73BD4DE1}" type="sibTrans" cxnId="{CA989828-55E1-4A96-83C8-193B0498F873}">
      <dgm:prSet/>
      <dgm:spPr/>
      <dgm:t>
        <a:bodyPr/>
        <a:lstStyle/>
        <a:p>
          <a:pPr algn="just"/>
          <a:endParaRPr lang="es-MX" sz="900">
            <a:latin typeface="Arial" pitchFamily="34" charset="0"/>
            <a:cs typeface="Arial" pitchFamily="34" charset="0"/>
          </a:endParaRPr>
        </a:p>
      </dgm:t>
    </dgm:pt>
    <dgm:pt modelId="{127CEB60-C533-4076-ADEB-7520B4EB64BF}">
      <dgm:prSet phldrT="[Texto]" custT="1"/>
      <dgm:spPr/>
      <dgm:t>
        <a:bodyPr/>
        <a:lstStyle/>
        <a:p>
          <a:pPr algn="just"/>
          <a:r>
            <a:rPr lang="es-MX" sz="900">
              <a:latin typeface="Arial" pitchFamily="34" charset="0"/>
              <a:cs typeface="Arial" pitchFamily="34" charset="0"/>
            </a:rPr>
            <a:t>La alcayata debe ser lisa para evitar daños en las manos de los trabajadores.</a:t>
          </a:r>
        </a:p>
      </dgm:t>
    </dgm:pt>
    <dgm:pt modelId="{0113E6EF-EC8A-40C5-A26A-F6EB5D4D86BB}" type="parTrans" cxnId="{F6CD517F-4449-43A2-B04B-2AEE7E17EF5E}">
      <dgm:prSet/>
      <dgm:spPr/>
      <dgm:t>
        <a:bodyPr/>
        <a:lstStyle/>
        <a:p>
          <a:pPr algn="just"/>
          <a:endParaRPr lang="es-MX" sz="900">
            <a:latin typeface="Arial" pitchFamily="34" charset="0"/>
            <a:cs typeface="Arial" pitchFamily="34" charset="0"/>
          </a:endParaRPr>
        </a:p>
      </dgm:t>
    </dgm:pt>
    <dgm:pt modelId="{2D8EAF5D-FD4D-4FA9-9DA0-8DD0B9B690D5}" type="sibTrans" cxnId="{F6CD517F-4449-43A2-B04B-2AEE7E17EF5E}">
      <dgm:prSet/>
      <dgm:spPr/>
      <dgm:t>
        <a:bodyPr/>
        <a:lstStyle/>
        <a:p>
          <a:pPr algn="just"/>
          <a:endParaRPr lang="es-MX" sz="900">
            <a:latin typeface="Arial" pitchFamily="34" charset="0"/>
            <a:cs typeface="Arial" pitchFamily="34" charset="0"/>
          </a:endParaRPr>
        </a:p>
      </dgm:t>
    </dgm:pt>
    <dgm:pt modelId="{99290B4B-BCEB-4B8E-ADD4-C5DFB8D0E95A}">
      <dgm:prSet phldrT="[Texto]" custT="1"/>
      <dgm:spPr/>
      <dgm:t>
        <a:bodyPr/>
        <a:lstStyle/>
        <a:p>
          <a:pPr algn="just"/>
          <a:r>
            <a:rPr lang="es-MX" sz="900">
              <a:latin typeface="Arial" pitchFamily="34" charset="0"/>
              <a:cs typeface="Arial" pitchFamily="34" charset="0"/>
            </a:rPr>
            <a:t>Protegidas de las condiciones ambientales. </a:t>
          </a:r>
        </a:p>
      </dgm:t>
    </dgm:pt>
    <dgm:pt modelId="{C4044AAC-3F49-45D7-A365-0E0B1C57AACF}" type="parTrans" cxnId="{58E373D3-A608-4B5E-82DA-B3996951DD2F}">
      <dgm:prSet/>
      <dgm:spPr/>
      <dgm:t>
        <a:bodyPr/>
        <a:lstStyle/>
        <a:p>
          <a:pPr algn="just"/>
          <a:endParaRPr lang="es-MX" sz="900">
            <a:latin typeface="Arial" pitchFamily="34" charset="0"/>
            <a:cs typeface="Arial" pitchFamily="34" charset="0"/>
          </a:endParaRPr>
        </a:p>
      </dgm:t>
    </dgm:pt>
    <dgm:pt modelId="{6724FDD8-8876-4805-80C9-EBD703273012}" type="sibTrans" cxnId="{58E373D3-A608-4B5E-82DA-B3996951DD2F}">
      <dgm:prSet/>
      <dgm:spPr/>
      <dgm:t>
        <a:bodyPr/>
        <a:lstStyle/>
        <a:p>
          <a:pPr algn="just"/>
          <a:endParaRPr lang="es-MX" sz="900">
            <a:latin typeface="Arial" pitchFamily="34" charset="0"/>
            <a:cs typeface="Arial" pitchFamily="34" charset="0"/>
          </a:endParaRPr>
        </a:p>
      </dgm:t>
    </dgm:pt>
    <dgm:pt modelId="{9BF21658-B728-467B-B2AC-46C80DB5050D}">
      <dgm:prSet phldrT="[Texto]" custT="1"/>
      <dgm:spPr/>
      <dgm:t>
        <a:bodyPr/>
        <a:lstStyle/>
        <a:p>
          <a:pPr algn="just"/>
          <a:r>
            <a:rPr lang="es-MX" sz="900">
              <a:latin typeface="Arial" pitchFamily="34" charset="0"/>
              <a:cs typeface="Arial" pitchFamily="34" charset="0"/>
            </a:rPr>
            <a:t>Debe tener suficientes anclajes.</a:t>
          </a:r>
        </a:p>
      </dgm:t>
    </dgm:pt>
    <dgm:pt modelId="{6E8D50DB-2AEE-4CCA-8BC4-EB1643DB1FBF}" type="parTrans" cxnId="{2B1FA872-32F3-4BBD-B65E-22DF4FEE6F2C}">
      <dgm:prSet/>
      <dgm:spPr/>
      <dgm:t>
        <a:bodyPr/>
        <a:lstStyle/>
        <a:p>
          <a:pPr algn="just"/>
          <a:endParaRPr lang="es-MX" sz="900">
            <a:latin typeface="Arial" pitchFamily="34" charset="0"/>
            <a:cs typeface="Arial" pitchFamily="34" charset="0"/>
          </a:endParaRPr>
        </a:p>
      </dgm:t>
    </dgm:pt>
    <dgm:pt modelId="{D5953D2F-ADF8-49D5-BB31-27F02BE95B19}" type="sibTrans" cxnId="{2B1FA872-32F3-4BBD-B65E-22DF4FEE6F2C}">
      <dgm:prSet/>
      <dgm:spPr/>
      <dgm:t>
        <a:bodyPr/>
        <a:lstStyle/>
        <a:p>
          <a:pPr algn="just"/>
          <a:endParaRPr lang="es-MX" sz="900">
            <a:latin typeface="Arial" pitchFamily="34" charset="0"/>
            <a:cs typeface="Arial" pitchFamily="34" charset="0"/>
          </a:endParaRPr>
        </a:p>
      </dgm:t>
    </dgm:pt>
    <dgm:pt modelId="{2FFE5C5A-2642-48FF-BF34-2EEE24840690}">
      <dgm:prSet phldrT="[Texto]" custT="1"/>
      <dgm:spPr/>
      <dgm:t>
        <a:bodyPr/>
        <a:lstStyle/>
        <a:p>
          <a:pPr algn="just"/>
          <a:r>
            <a:rPr lang="es-MX" sz="900">
              <a:latin typeface="Arial" pitchFamily="34" charset="0"/>
              <a:cs typeface="Arial" pitchFamily="34" charset="0"/>
            </a:rPr>
            <a:t>Indicaciones sobre la restricción de su uso. </a:t>
          </a:r>
        </a:p>
      </dgm:t>
    </dgm:pt>
    <dgm:pt modelId="{F9E5FFA7-D061-409E-AF4A-7CBA96F7AB06}" type="parTrans" cxnId="{ADAB3CDD-D8A2-4946-944A-743601979DFF}">
      <dgm:prSet/>
      <dgm:spPr/>
      <dgm:t>
        <a:bodyPr/>
        <a:lstStyle/>
        <a:p>
          <a:pPr algn="just"/>
          <a:endParaRPr lang="es-MX" sz="900">
            <a:latin typeface="Arial" pitchFamily="34" charset="0"/>
            <a:cs typeface="Arial" pitchFamily="34" charset="0"/>
          </a:endParaRPr>
        </a:p>
      </dgm:t>
    </dgm:pt>
    <dgm:pt modelId="{E25172D2-6CF8-4E8A-A687-E32918A80F84}" type="sibTrans" cxnId="{ADAB3CDD-D8A2-4946-944A-743601979DFF}">
      <dgm:prSet/>
      <dgm:spPr/>
      <dgm:t>
        <a:bodyPr/>
        <a:lstStyle/>
        <a:p>
          <a:pPr algn="just"/>
          <a:endParaRPr lang="es-MX" sz="900">
            <a:latin typeface="Arial" pitchFamily="34" charset="0"/>
            <a:cs typeface="Arial" pitchFamily="34" charset="0"/>
          </a:endParaRPr>
        </a:p>
      </dgm:t>
    </dgm:pt>
    <dgm:pt modelId="{2FE908A2-4CB9-4F87-B5C4-D6C5FA354DCD}">
      <dgm:prSet phldrT="[Texto]" custT="1"/>
      <dgm:spPr/>
      <dgm:t>
        <a:bodyPr/>
        <a:lstStyle/>
        <a:p>
          <a:pPr algn="just"/>
          <a:r>
            <a:rPr lang="es-MX" sz="900">
              <a:latin typeface="Arial" pitchFamily="34" charset="0"/>
              <a:cs typeface="Arial" pitchFamily="34" charset="0"/>
            </a:rPr>
            <a:t>En el lado opuesto al ascenso, la distancia entre los peldaños y objetos debe ser de por lo menos 20 cm</a:t>
          </a:r>
        </a:p>
      </dgm:t>
    </dgm:pt>
    <dgm:pt modelId="{72B765E8-94C2-4D7E-8364-B16A9944F4E1}" type="parTrans" cxnId="{112382D5-458A-4A13-B1E0-27175419CD04}">
      <dgm:prSet/>
      <dgm:spPr/>
      <dgm:t>
        <a:bodyPr/>
        <a:lstStyle/>
        <a:p>
          <a:pPr algn="just"/>
          <a:endParaRPr lang="es-MX" sz="900">
            <a:latin typeface="Arial" pitchFamily="34" charset="0"/>
            <a:cs typeface="Arial" pitchFamily="34" charset="0"/>
          </a:endParaRPr>
        </a:p>
      </dgm:t>
    </dgm:pt>
    <dgm:pt modelId="{D0065F41-DDA1-4F11-B172-0DAFF83A8A84}" type="sibTrans" cxnId="{112382D5-458A-4A13-B1E0-27175419CD04}">
      <dgm:prSet/>
      <dgm:spPr/>
      <dgm:t>
        <a:bodyPr/>
        <a:lstStyle/>
        <a:p>
          <a:pPr algn="just"/>
          <a:endParaRPr lang="es-MX" sz="900">
            <a:latin typeface="Arial" pitchFamily="34" charset="0"/>
            <a:cs typeface="Arial" pitchFamily="34" charset="0"/>
          </a:endParaRPr>
        </a:p>
      </dgm:t>
    </dgm:pt>
    <dgm:pt modelId="{620049CA-0AF0-45AD-A92E-347B73C2F814}" type="pres">
      <dgm:prSet presAssocID="{A3E64BBD-DC82-43C5-8C61-5D99F4A91940}" presName="diagram" presStyleCnt="0">
        <dgm:presLayoutVars>
          <dgm:dir/>
          <dgm:resizeHandles val="exact"/>
        </dgm:presLayoutVars>
      </dgm:prSet>
      <dgm:spPr/>
      <dgm:t>
        <a:bodyPr/>
        <a:lstStyle/>
        <a:p>
          <a:endParaRPr lang="es-ES"/>
        </a:p>
      </dgm:t>
    </dgm:pt>
    <dgm:pt modelId="{4DB2C577-58B7-43B0-B9A7-9635D2A35285}" type="pres">
      <dgm:prSet presAssocID="{066DE108-BA5D-43A1-895A-825638AD05F9}" presName="node" presStyleLbl="node1" presStyleIdx="0" presStyleCnt="9">
        <dgm:presLayoutVars>
          <dgm:bulletEnabled val="1"/>
        </dgm:presLayoutVars>
      </dgm:prSet>
      <dgm:spPr/>
      <dgm:t>
        <a:bodyPr/>
        <a:lstStyle/>
        <a:p>
          <a:endParaRPr lang="es-ES"/>
        </a:p>
      </dgm:t>
    </dgm:pt>
    <dgm:pt modelId="{391F5FC0-7171-492E-BCC8-AF1232822D4C}" type="pres">
      <dgm:prSet presAssocID="{155BDD67-1B3B-43F8-8BDB-3965F82D252C}" presName="sibTrans" presStyleCnt="0"/>
      <dgm:spPr/>
    </dgm:pt>
    <dgm:pt modelId="{691A5E19-6B12-4A2E-9BE3-C8131E7F7285}" type="pres">
      <dgm:prSet presAssocID="{99290B4B-BCEB-4B8E-ADD4-C5DFB8D0E95A}" presName="node" presStyleLbl="node1" presStyleIdx="1" presStyleCnt="9">
        <dgm:presLayoutVars>
          <dgm:bulletEnabled val="1"/>
        </dgm:presLayoutVars>
      </dgm:prSet>
      <dgm:spPr/>
      <dgm:t>
        <a:bodyPr/>
        <a:lstStyle/>
        <a:p>
          <a:endParaRPr lang="es-ES"/>
        </a:p>
      </dgm:t>
    </dgm:pt>
    <dgm:pt modelId="{882EB947-C686-43AC-A905-1392A51294B6}" type="pres">
      <dgm:prSet presAssocID="{6724FDD8-8876-4805-80C9-EBD703273012}" presName="sibTrans" presStyleCnt="0"/>
      <dgm:spPr/>
    </dgm:pt>
    <dgm:pt modelId="{FBE0CF70-DC19-41BB-B487-78367D57D14A}" type="pres">
      <dgm:prSet presAssocID="{9BF21658-B728-467B-B2AC-46C80DB5050D}" presName="node" presStyleLbl="node1" presStyleIdx="2" presStyleCnt="9">
        <dgm:presLayoutVars>
          <dgm:bulletEnabled val="1"/>
        </dgm:presLayoutVars>
      </dgm:prSet>
      <dgm:spPr/>
      <dgm:t>
        <a:bodyPr/>
        <a:lstStyle/>
        <a:p>
          <a:endParaRPr lang="es-ES"/>
        </a:p>
      </dgm:t>
    </dgm:pt>
    <dgm:pt modelId="{7BEAF4C3-B603-459F-BAC6-F7AA28CBDC41}" type="pres">
      <dgm:prSet presAssocID="{D5953D2F-ADF8-49D5-BB31-27F02BE95B19}" presName="sibTrans" presStyleCnt="0"/>
      <dgm:spPr/>
    </dgm:pt>
    <dgm:pt modelId="{F403C82E-94BB-45DF-81FD-3EDDBDE3D5AD}" type="pres">
      <dgm:prSet presAssocID="{2FFE5C5A-2642-48FF-BF34-2EEE24840690}" presName="node" presStyleLbl="node1" presStyleIdx="3" presStyleCnt="9">
        <dgm:presLayoutVars>
          <dgm:bulletEnabled val="1"/>
        </dgm:presLayoutVars>
      </dgm:prSet>
      <dgm:spPr/>
      <dgm:t>
        <a:bodyPr/>
        <a:lstStyle/>
        <a:p>
          <a:endParaRPr lang="es-ES"/>
        </a:p>
      </dgm:t>
    </dgm:pt>
    <dgm:pt modelId="{FABC74FE-CB7E-4CF1-B188-BEA09A83F278}" type="pres">
      <dgm:prSet presAssocID="{E25172D2-6CF8-4E8A-A687-E32918A80F84}" presName="sibTrans" presStyleCnt="0"/>
      <dgm:spPr/>
    </dgm:pt>
    <dgm:pt modelId="{773344F0-46D1-47C6-8A6E-45A9A2D4030C}" type="pres">
      <dgm:prSet presAssocID="{2FE908A2-4CB9-4F87-B5C4-D6C5FA354DCD}" presName="node" presStyleLbl="node1" presStyleIdx="4" presStyleCnt="9">
        <dgm:presLayoutVars>
          <dgm:bulletEnabled val="1"/>
        </dgm:presLayoutVars>
      </dgm:prSet>
      <dgm:spPr/>
      <dgm:t>
        <a:bodyPr/>
        <a:lstStyle/>
        <a:p>
          <a:endParaRPr lang="es-ES"/>
        </a:p>
      </dgm:t>
    </dgm:pt>
    <dgm:pt modelId="{08D6E0CD-6BBD-48BE-9801-778A05530682}" type="pres">
      <dgm:prSet presAssocID="{D0065F41-DDA1-4F11-B172-0DAFF83A8A84}" presName="sibTrans" presStyleCnt="0"/>
      <dgm:spPr/>
    </dgm:pt>
    <dgm:pt modelId="{4D82A4F2-E35D-4D73-AAC0-3F44CBA98A1B}" type="pres">
      <dgm:prSet presAssocID="{FF1CDDAF-DD77-4C55-9D9B-B94362132169}" presName="node" presStyleLbl="node1" presStyleIdx="5" presStyleCnt="9">
        <dgm:presLayoutVars>
          <dgm:bulletEnabled val="1"/>
        </dgm:presLayoutVars>
      </dgm:prSet>
      <dgm:spPr/>
      <dgm:t>
        <a:bodyPr/>
        <a:lstStyle/>
        <a:p>
          <a:endParaRPr lang="es-ES"/>
        </a:p>
      </dgm:t>
    </dgm:pt>
    <dgm:pt modelId="{ECFE3FA2-B33B-4819-A177-7B63B51F06E2}" type="pres">
      <dgm:prSet presAssocID="{6457B998-0E61-4FD2-B09B-28508C61D363}" presName="sibTrans" presStyleCnt="0"/>
      <dgm:spPr/>
    </dgm:pt>
    <dgm:pt modelId="{68720AC5-DA71-4C30-851D-1D9F8AB9F8E7}" type="pres">
      <dgm:prSet presAssocID="{D5B7A4CC-87D5-4E70-8B0A-DEB46A1D4EE9}" presName="node" presStyleLbl="node1" presStyleIdx="6" presStyleCnt="9">
        <dgm:presLayoutVars>
          <dgm:bulletEnabled val="1"/>
        </dgm:presLayoutVars>
      </dgm:prSet>
      <dgm:spPr/>
      <dgm:t>
        <a:bodyPr/>
        <a:lstStyle/>
        <a:p>
          <a:endParaRPr lang="es-ES"/>
        </a:p>
      </dgm:t>
    </dgm:pt>
    <dgm:pt modelId="{FE6CC201-956D-42B8-A4A7-0F67C189713F}" type="pres">
      <dgm:prSet presAssocID="{50A3E331-5A42-423A-9F81-329CAF6CE229}" presName="sibTrans" presStyleCnt="0"/>
      <dgm:spPr/>
    </dgm:pt>
    <dgm:pt modelId="{3F31DAC3-0816-4992-8EE0-9B65C3F44EF6}" type="pres">
      <dgm:prSet presAssocID="{C213E11A-48B4-4895-B3C6-CEA7463CA50C}" presName="node" presStyleLbl="node1" presStyleIdx="7" presStyleCnt="9">
        <dgm:presLayoutVars>
          <dgm:bulletEnabled val="1"/>
        </dgm:presLayoutVars>
      </dgm:prSet>
      <dgm:spPr/>
      <dgm:t>
        <a:bodyPr/>
        <a:lstStyle/>
        <a:p>
          <a:endParaRPr lang="es-ES"/>
        </a:p>
      </dgm:t>
    </dgm:pt>
    <dgm:pt modelId="{BC43DD29-4C6C-45F5-B848-A5052F2EA2DF}" type="pres">
      <dgm:prSet presAssocID="{6540AA28-02D1-4E90-9BFB-00FD73BD4DE1}" presName="sibTrans" presStyleCnt="0"/>
      <dgm:spPr/>
    </dgm:pt>
    <dgm:pt modelId="{5A12AF75-64B0-400C-B86F-BB70E56A2C1B}" type="pres">
      <dgm:prSet presAssocID="{127CEB60-C533-4076-ADEB-7520B4EB64BF}" presName="node" presStyleLbl="node1" presStyleIdx="8" presStyleCnt="9">
        <dgm:presLayoutVars>
          <dgm:bulletEnabled val="1"/>
        </dgm:presLayoutVars>
      </dgm:prSet>
      <dgm:spPr/>
      <dgm:t>
        <a:bodyPr/>
        <a:lstStyle/>
        <a:p>
          <a:endParaRPr lang="es-ES"/>
        </a:p>
      </dgm:t>
    </dgm:pt>
  </dgm:ptLst>
  <dgm:cxnLst>
    <dgm:cxn modelId="{2A4373D5-6E6C-4B2B-8B84-F7CF0DE4B062}" type="presOf" srcId="{D5B7A4CC-87D5-4E70-8B0A-DEB46A1D4EE9}" destId="{68720AC5-DA71-4C30-851D-1D9F8AB9F8E7}" srcOrd="0" destOrd="0" presId="urn:microsoft.com/office/officeart/2005/8/layout/default"/>
    <dgm:cxn modelId="{56BBF999-7642-4695-A795-629F63456D25}" type="presOf" srcId="{C213E11A-48B4-4895-B3C6-CEA7463CA50C}" destId="{3F31DAC3-0816-4992-8EE0-9B65C3F44EF6}" srcOrd="0" destOrd="0" presId="urn:microsoft.com/office/officeart/2005/8/layout/default"/>
    <dgm:cxn modelId="{2B1FA872-32F3-4BBD-B65E-22DF4FEE6F2C}" srcId="{A3E64BBD-DC82-43C5-8C61-5D99F4A91940}" destId="{9BF21658-B728-467B-B2AC-46C80DB5050D}" srcOrd="2" destOrd="0" parTransId="{6E8D50DB-2AEE-4CCA-8BC4-EB1643DB1FBF}" sibTransId="{D5953D2F-ADF8-49D5-BB31-27F02BE95B19}"/>
    <dgm:cxn modelId="{58E373D3-A608-4B5E-82DA-B3996951DD2F}" srcId="{A3E64BBD-DC82-43C5-8C61-5D99F4A91940}" destId="{99290B4B-BCEB-4B8E-ADD4-C5DFB8D0E95A}" srcOrd="1" destOrd="0" parTransId="{C4044AAC-3F49-45D7-A365-0E0B1C57AACF}" sibTransId="{6724FDD8-8876-4805-80C9-EBD703273012}"/>
    <dgm:cxn modelId="{2D35BE7F-9EF5-4ED0-B698-6672A40ACEA3}" type="presOf" srcId="{9BF21658-B728-467B-B2AC-46C80DB5050D}" destId="{FBE0CF70-DC19-41BB-B487-78367D57D14A}" srcOrd="0" destOrd="0" presId="urn:microsoft.com/office/officeart/2005/8/layout/default"/>
    <dgm:cxn modelId="{C1840923-8304-4EC5-8277-7292BFCEFC07}" type="presOf" srcId="{127CEB60-C533-4076-ADEB-7520B4EB64BF}" destId="{5A12AF75-64B0-400C-B86F-BB70E56A2C1B}" srcOrd="0" destOrd="0" presId="urn:microsoft.com/office/officeart/2005/8/layout/default"/>
    <dgm:cxn modelId="{ED719D7C-FAA7-47D4-A555-CAF178E17806}" type="presOf" srcId="{2FE908A2-4CB9-4F87-B5C4-D6C5FA354DCD}" destId="{773344F0-46D1-47C6-8A6E-45A9A2D4030C}" srcOrd="0" destOrd="0" presId="urn:microsoft.com/office/officeart/2005/8/layout/default"/>
    <dgm:cxn modelId="{BA040404-FE84-4654-8419-0E5E6FFCF22A}" srcId="{A3E64BBD-DC82-43C5-8C61-5D99F4A91940}" destId="{D5B7A4CC-87D5-4E70-8B0A-DEB46A1D4EE9}" srcOrd="6" destOrd="0" parTransId="{6445CAAE-D200-425D-8DEC-B6D80FF8D422}" sibTransId="{50A3E331-5A42-423A-9F81-329CAF6CE229}"/>
    <dgm:cxn modelId="{F908617E-ED1E-4FB2-8772-03F39358E962}" type="presOf" srcId="{2FFE5C5A-2642-48FF-BF34-2EEE24840690}" destId="{F403C82E-94BB-45DF-81FD-3EDDBDE3D5AD}" srcOrd="0" destOrd="0" presId="urn:microsoft.com/office/officeart/2005/8/layout/default"/>
    <dgm:cxn modelId="{CA989828-55E1-4A96-83C8-193B0498F873}" srcId="{A3E64BBD-DC82-43C5-8C61-5D99F4A91940}" destId="{C213E11A-48B4-4895-B3C6-CEA7463CA50C}" srcOrd="7" destOrd="0" parTransId="{C2803164-5204-4EBB-9240-DC1DA83CA894}" sibTransId="{6540AA28-02D1-4E90-9BFB-00FD73BD4DE1}"/>
    <dgm:cxn modelId="{ADAB3CDD-D8A2-4946-944A-743601979DFF}" srcId="{A3E64BBD-DC82-43C5-8C61-5D99F4A91940}" destId="{2FFE5C5A-2642-48FF-BF34-2EEE24840690}" srcOrd="3" destOrd="0" parTransId="{F9E5FFA7-D061-409E-AF4A-7CBA96F7AB06}" sibTransId="{E25172D2-6CF8-4E8A-A687-E32918A80F84}"/>
    <dgm:cxn modelId="{FE87FB54-D33E-4DE0-B898-CAA4A174C370}" type="presOf" srcId="{A3E64BBD-DC82-43C5-8C61-5D99F4A91940}" destId="{620049CA-0AF0-45AD-A92E-347B73C2F814}" srcOrd="0" destOrd="0" presId="urn:microsoft.com/office/officeart/2005/8/layout/default"/>
    <dgm:cxn modelId="{06B04F4A-675D-4FB8-A81A-13D87D31A327}" type="presOf" srcId="{99290B4B-BCEB-4B8E-ADD4-C5DFB8D0E95A}" destId="{691A5E19-6B12-4A2E-9BE3-C8131E7F7285}" srcOrd="0" destOrd="0" presId="urn:microsoft.com/office/officeart/2005/8/layout/default"/>
    <dgm:cxn modelId="{13E292E0-F604-481C-819A-B697B7328D01}" srcId="{A3E64BBD-DC82-43C5-8C61-5D99F4A91940}" destId="{066DE108-BA5D-43A1-895A-825638AD05F9}" srcOrd="0" destOrd="0" parTransId="{FF0883B7-7CCE-4811-BDEF-8BE00BC03A82}" sibTransId="{155BDD67-1B3B-43F8-8BDB-3965F82D252C}"/>
    <dgm:cxn modelId="{D44BDEA4-3637-4CFC-9FC8-FACD81EBC841}" srcId="{A3E64BBD-DC82-43C5-8C61-5D99F4A91940}" destId="{FF1CDDAF-DD77-4C55-9D9B-B94362132169}" srcOrd="5" destOrd="0" parTransId="{FCC31BBD-8A96-4F03-A298-CCC501375089}" sibTransId="{6457B998-0E61-4FD2-B09B-28508C61D363}"/>
    <dgm:cxn modelId="{7DD3E09C-50ED-4C1E-966A-55C9084321DC}" type="presOf" srcId="{066DE108-BA5D-43A1-895A-825638AD05F9}" destId="{4DB2C577-58B7-43B0-B9A7-9635D2A35285}" srcOrd="0" destOrd="0" presId="urn:microsoft.com/office/officeart/2005/8/layout/default"/>
    <dgm:cxn modelId="{F6CD517F-4449-43A2-B04B-2AEE7E17EF5E}" srcId="{A3E64BBD-DC82-43C5-8C61-5D99F4A91940}" destId="{127CEB60-C533-4076-ADEB-7520B4EB64BF}" srcOrd="8" destOrd="0" parTransId="{0113E6EF-EC8A-40C5-A26A-F6EB5D4D86BB}" sibTransId="{2D8EAF5D-FD4D-4FA9-9DA0-8DD0B9B690D5}"/>
    <dgm:cxn modelId="{112382D5-458A-4A13-B1E0-27175419CD04}" srcId="{A3E64BBD-DC82-43C5-8C61-5D99F4A91940}" destId="{2FE908A2-4CB9-4F87-B5C4-D6C5FA354DCD}" srcOrd="4" destOrd="0" parTransId="{72B765E8-94C2-4D7E-8364-B16A9944F4E1}" sibTransId="{D0065F41-DDA1-4F11-B172-0DAFF83A8A84}"/>
    <dgm:cxn modelId="{67AEBB98-A9C4-49A9-9685-C6D3048FC5CD}" type="presOf" srcId="{FF1CDDAF-DD77-4C55-9D9B-B94362132169}" destId="{4D82A4F2-E35D-4D73-AAC0-3F44CBA98A1B}" srcOrd="0" destOrd="0" presId="urn:microsoft.com/office/officeart/2005/8/layout/default"/>
    <dgm:cxn modelId="{C94EADC8-FA27-4652-B8CF-E33A66823F99}" type="presParOf" srcId="{620049CA-0AF0-45AD-A92E-347B73C2F814}" destId="{4DB2C577-58B7-43B0-B9A7-9635D2A35285}" srcOrd="0" destOrd="0" presId="urn:microsoft.com/office/officeart/2005/8/layout/default"/>
    <dgm:cxn modelId="{05087A09-483F-4782-BEDE-45C940C4F26D}" type="presParOf" srcId="{620049CA-0AF0-45AD-A92E-347B73C2F814}" destId="{391F5FC0-7171-492E-BCC8-AF1232822D4C}" srcOrd="1" destOrd="0" presId="urn:microsoft.com/office/officeart/2005/8/layout/default"/>
    <dgm:cxn modelId="{2532BD5E-F54D-45ED-B64A-FC4BA6033872}" type="presParOf" srcId="{620049CA-0AF0-45AD-A92E-347B73C2F814}" destId="{691A5E19-6B12-4A2E-9BE3-C8131E7F7285}" srcOrd="2" destOrd="0" presId="urn:microsoft.com/office/officeart/2005/8/layout/default"/>
    <dgm:cxn modelId="{9DA16017-8B88-4A12-836C-1CA1A8CE6871}" type="presParOf" srcId="{620049CA-0AF0-45AD-A92E-347B73C2F814}" destId="{882EB947-C686-43AC-A905-1392A51294B6}" srcOrd="3" destOrd="0" presId="urn:microsoft.com/office/officeart/2005/8/layout/default"/>
    <dgm:cxn modelId="{88B4FD37-D197-46AA-87C1-42468B1DA755}" type="presParOf" srcId="{620049CA-0AF0-45AD-A92E-347B73C2F814}" destId="{FBE0CF70-DC19-41BB-B487-78367D57D14A}" srcOrd="4" destOrd="0" presId="urn:microsoft.com/office/officeart/2005/8/layout/default"/>
    <dgm:cxn modelId="{D411E8E0-A88D-4463-9A1F-C482848AC6F5}" type="presParOf" srcId="{620049CA-0AF0-45AD-A92E-347B73C2F814}" destId="{7BEAF4C3-B603-459F-BAC6-F7AA28CBDC41}" srcOrd="5" destOrd="0" presId="urn:microsoft.com/office/officeart/2005/8/layout/default"/>
    <dgm:cxn modelId="{650F615A-EFB6-4067-BB8B-3FF0BF712BA9}" type="presParOf" srcId="{620049CA-0AF0-45AD-A92E-347B73C2F814}" destId="{F403C82E-94BB-45DF-81FD-3EDDBDE3D5AD}" srcOrd="6" destOrd="0" presId="urn:microsoft.com/office/officeart/2005/8/layout/default"/>
    <dgm:cxn modelId="{CDB1AC45-0469-4AE1-A978-45FF7204C727}" type="presParOf" srcId="{620049CA-0AF0-45AD-A92E-347B73C2F814}" destId="{FABC74FE-CB7E-4CF1-B188-BEA09A83F278}" srcOrd="7" destOrd="0" presId="urn:microsoft.com/office/officeart/2005/8/layout/default"/>
    <dgm:cxn modelId="{F5D4A16C-19D7-4371-85CF-01267993205A}" type="presParOf" srcId="{620049CA-0AF0-45AD-A92E-347B73C2F814}" destId="{773344F0-46D1-47C6-8A6E-45A9A2D4030C}" srcOrd="8" destOrd="0" presId="urn:microsoft.com/office/officeart/2005/8/layout/default"/>
    <dgm:cxn modelId="{5F64EBDB-485D-4D47-829D-3E8467AB191F}" type="presParOf" srcId="{620049CA-0AF0-45AD-A92E-347B73C2F814}" destId="{08D6E0CD-6BBD-48BE-9801-778A05530682}" srcOrd="9" destOrd="0" presId="urn:microsoft.com/office/officeart/2005/8/layout/default"/>
    <dgm:cxn modelId="{277A564B-843C-4D49-A821-7BA90CC08E29}" type="presParOf" srcId="{620049CA-0AF0-45AD-A92E-347B73C2F814}" destId="{4D82A4F2-E35D-4D73-AAC0-3F44CBA98A1B}" srcOrd="10" destOrd="0" presId="urn:microsoft.com/office/officeart/2005/8/layout/default"/>
    <dgm:cxn modelId="{6ABC44B6-745B-4822-B417-F54BEDB173B1}" type="presParOf" srcId="{620049CA-0AF0-45AD-A92E-347B73C2F814}" destId="{ECFE3FA2-B33B-4819-A177-7B63B51F06E2}" srcOrd="11" destOrd="0" presId="urn:microsoft.com/office/officeart/2005/8/layout/default"/>
    <dgm:cxn modelId="{3A258790-C2FB-4F19-BB8E-E866253FBD45}" type="presParOf" srcId="{620049CA-0AF0-45AD-A92E-347B73C2F814}" destId="{68720AC5-DA71-4C30-851D-1D9F8AB9F8E7}" srcOrd="12" destOrd="0" presId="urn:microsoft.com/office/officeart/2005/8/layout/default"/>
    <dgm:cxn modelId="{E25E1E54-77DA-4C58-8F0A-6D9F49961D57}" type="presParOf" srcId="{620049CA-0AF0-45AD-A92E-347B73C2F814}" destId="{FE6CC201-956D-42B8-A4A7-0F67C189713F}" srcOrd="13" destOrd="0" presId="urn:microsoft.com/office/officeart/2005/8/layout/default"/>
    <dgm:cxn modelId="{C72DED75-64A2-4DD8-9D3F-92408BB3C8D5}" type="presParOf" srcId="{620049CA-0AF0-45AD-A92E-347B73C2F814}" destId="{3F31DAC3-0816-4992-8EE0-9B65C3F44EF6}" srcOrd="14" destOrd="0" presId="urn:microsoft.com/office/officeart/2005/8/layout/default"/>
    <dgm:cxn modelId="{BC0AB500-622B-43A1-AF30-E26FB7908917}" type="presParOf" srcId="{620049CA-0AF0-45AD-A92E-347B73C2F814}" destId="{BC43DD29-4C6C-45F5-B848-A5052F2EA2DF}" srcOrd="15" destOrd="0" presId="urn:microsoft.com/office/officeart/2005/8/layout/default"/>
    <dgm:cxn modelId="{926F3B67-EB7C-401C-8C33-9D3A3EDF0E32}" type="presParOf" srcId="{620049CA-0AF0-45AD-A92E-347B73C2F814}" destId="{5A12AF75-64B0-400C-B86F-BB70E56A2C1B}" srcOrd="16" destOrd="0" presId="urn:microsoft.com/office/officeart/2005/8/layout/default"/>
  </dgm:cxnLst>
  <dgm:bg/>
  <dgm:whole/>
</dgm:dataModel>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D24B3-1FEE-46DD-834D-A880D5555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2176</Words>
  <Characters>11972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AMDA MORELOS</dc:creator>
  <cp:lastModifiedBy>Carlos</cp:lastModifiedBy>
  <cp:revision>2</cp:revision>
  <dcterms:created xsi:type="dcterms:W3CDTF">2019-11-20T19:36:00Z</dcterms:created>
  <dcterms:modified xsi:type="dcterms:W3CDTF">2019-11-20T19:36:00Z</dcterms:modified>
</cp:coreProperties>
</file>